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880" w:rsidRDefault="00E92880" w:rsidP="00092335">
      <w:pPr>
        <w:pStyle w:val="CRCoverPage"/>
        <w:tabs>
          <w:tab w:val="right" w:pos="9639"/>
        </w:tabs>
        <w:spacing w:after="0"/>
        <w:rPr>
          <w:b/>
          <w:noProof/>
          <w:sz w:val="24"/>
        </w:rPr>
      </w:pPr>
      <w:bookmarkStart w:id="0" w:name="OLE_LINK1"/>
      <w:bookmarkStart w:id="1" w:name="OLE_LINK2"/>
    </w:p>
    <w:p w:rsidR="00092335" w:rsidRPr="00756427" w:rsidRDefault="00092335" w:rsidP="00092335">
      <w:pPr>
        <w:pStyle w:val="CRCoverPage"/>
        <w:tabs>
          <w:tab w:val="right" w:pos="9639"/>
        </w:tabs>
        <w:spacing w:after="0"/>
        <w:rPr>
          <w:b/>
          <w:noProof/>
          <w:sz w:val="24"/>
        </w:rPr>
      </w:pPr>
      <w:r w:rsidRPr="00756427">
        <w:rPr>
          <w:b/>
          <w:noProof/>
          <w:sz w:val="24"/>
        </w:rPr>
        <w:t xml:space="preserve">3GPP TSG RAN </w:t>
      </w:r>
      <w:r w:rsidR="00AF3DEF">
        <w:rPr>
          <w:b/>
          <w:noProof/>
          <w:sz w:val="24"/>
        </w:rPr>
        <w:t>Rel-1</w:t>
      </w:r>
      <w:r w:rsidR="00E8422E">
        <w:rPr>
          <w:b/>
          <w:noProof/>
          <w:sz w:val="24"/>
        </w:rPr>
        <w:t>8</w:t>
      </w:r>
      <w:r w:rsidR="00AF3DEF">
        <w:rPr>
          <w:b/>
          <w:noProof/>
          <w:sz w:val="24"/>
        </w:rPr>
        <w:t xml:space="preserve"> workshop</w:t>
      </w:r>
      <w:r w:rsidRPr="00756427">
        <w:rPr>
          <w:b/>
          <w:noProof/>
          <w:sz w:val="24"/>
        </w:rPr>
        <w:tab/>
      </w:r>
      <w:r w:rsidR="00FD54BE" w:rsidRPr="00FD54BE">
        <w:rPr>
          <w:b/>
          <w:noProof/>
          <w:sz w:val="24"/>
        </w:rPr>
        <w:t>RWS-210600</w:t>
      </w:r>
    </w:p>
    <w:p w:rsidR="00092335" w:rsidRPr="00756427" w:rsidRDefault="00092335" w:rsidP="00092335">
      <w:pPr>
        <w:pStyle w:val="CRCoverPage"/>
        <w:tabs>
          <w:tab w:val="right" w:pos="9639"/>
        </w:tabs>
        <w:spacing w:after="0"/>
        <w:rPr>
          <w:b/>
          <w:noProof/>
          <w:sz w:val="24"/>
        </w:rPr>
      </w:pPr>
      <w:r w:rsidRPr="00756427">
        <w:rPr>
          <w:b/>
          <w:noProof/>
          <w:sz w:val="24"/>
        </w:rPr>
        <w:t xml:space="preserve">e-meeting,  </w:t>
      </w:r>
      <w:r w:rsidR="00AF3DEF">
        <w:rPr>
          <w:b/>
          <w:noProof/>
          <w:sz w:val="24"/>
        </w:rPr>
        <w:t>2</w:t>
      </w:r>
      <w:r w:rsidR="00E8422E">
        <w:rPr>
          <w:b/>
          <w:noProof/>
          <w:sz w:val="24"/>
        </w:rPr>
        <w:t>8</w:t>
      </w:r>
      <w:r w:rsidR="00AF3DEF">
        <w:rPr>
          <w:b/>
          <w:noProof/>
          <w:sz w:val="24"/>
        </w:rPr>
        <w:t>th June</w:t>
      </w:r>
      <w:r w:rsidR="00FF3887">
        <w:rPr>
          <w:b/>
          <w:noProof/>
          <w:sz w:val="24"/>
        </w:rPr>
        <w:t>-</w:t>
      </w:r>
      <w:r w:rsidR="00AF3DEF">
        <w:rPr>
          <w:b/>
          <w:noProof/>
          <w:sz w:val="24"/>
        </w:rPr>
        <w:t>02</w:t>
      </w:r>
      <w:r w:rsidR="001A3EF7" w:rsidRPr="00946B6C">
        <w:rPr>
          <w:b/>
          <w:noProof/>
          <w:sz w:val="24"/>
          <w:vertAlign w:val="superscript"/>
        </w:rPr>
        <w:t>th</w:t>
      </w:r>
      <w:r w:rsidR="001A3EF7">
        <w:rPr>
          <w:b/>
          <w:noProof/>
          <w:sz w:val="24"/>
        </w:rPr>
        <w:t xml:space="preserve"> </w:t>
      </w:r>
      <w:r w:rsidR="00AF3DEF">
        <w:rPr>
          <w:b/>
          <w:noProof/>
          <w:sz w:val="24"/>
        </w:rPr>
        <w:t>July</w:t>
      </w:r>
      <w:r w:rsidR="001A3EF7">
        <w:rPr>
          <w:b/>
          <w:noProof/>
          <w:sz w:val="24"/>
        </w:rPr>
        <w:t xml:space="preserve"> </w:t>
      </w:r>
      <w:r w:rsidR="00DC592B">
        <w:rPr>
          <w:b/>
          <w:noProof/>
          <w:sz w:val="24"/>
        </w:rPr>
        <w:t>2021</w:t>
      </w:r>
      <w:r w:rsidR="00924C51">
        <w:rPr>
          <w:b/>
          <w:noProof/>
          <w:sz w:val="24"/>
        </w:rPr>
        <w:tab/>
      </w:r>
    </w:p>
    <w:p w:rsidR="00092335" w:rsidRPr="00756427" w:rsidRDefault="00092335" w:rsidP="00092335">
      <w:pPr>
        <w:pStyle w:val="TdocHeader2"/>
        <w:rPr>
          <w:bCs/>
          <w:sz w:val="20"/>
        </w:rPr>
      </w:pPr>
    </w:p>
    <w:p w:rsidR="00092335" w:rsidRPr="006A0714" w:rsidRDefault="00092335" w:rsidP="00092335">
      <w:pPr>
        <w:pStyle w:val="TdocHeader2"/>
        <w:rPr>
          <w:sz w:val="20"/>
          <w:lang w:val="en-US"/>
        </w:rPr>
      </w:pPr>
      <w:r w:rsidRPr="006A0714">
        <w:rPr>
          <w:sz w:val="20"/>
          <w:lang w:val="en-US"/>
        </w:rPr>
        <w:t xml:space="preserve">Source: </w:t>
      </w:r>
      <w:r w:rsidRPr="006A0714">
        <w:rPr>
          <w:sz w:val="20"/>
          <w:lang w:val="en-US"/>
        </w:rPr>
        <w:tab/>
        <w:t>Thales</w:t>
      </w:r>
      <w:r w:rsidR="00BE054B" w:rsidRPr="006A0714">
        <w:rPr>
          <w:sz w:val="20"/>
          <w:lang w:val="en-US"/>
        </w:rPr>
        <w:t xml:space="preserve"> (Email discussion </w:t>
      </w:r>
      <w:r w:rsidR="000426D6" w:rsidRPr="006A0714">
        <w:rPr>
          <w:sz w:val="20"/>
          <w:lang w:val="en-US"/>
        </w:rPr>
        <w:t>moderator</w:t>
      </w:r>
      <w:r w:rsidR="00BE054B" w:rsidRPr="006A0714">
        <w:rPr>
          <w:sz w:val="20"/>
          <w:lang w:val="en-US"/>
        </w:rPr>
        <w:t>)</w:t>
      </w:r>
    </w:p>
    <w:p w:rsidR="00092335" w:rsidRPr="00756427" w:rsidRDefault="00092335" w:rsidP="00092335">
      <w:pPr>
        <w:pStyle w:val="TdocHeader2"/>
        <w:rPr>
          <w:sz w:val="20"/>
        </w:rPr>
      </w:pPr>
      <w:r w:rsidRPr="00756427">
        <w:rPr>
          <w:sz w:val="20"/>
        </w:rPr>
        <w:t>Title:</w:t>
      </w:r>
      <w:r w:rsidRPr="00756427">
        <w:rPr>
          <w:sz w:val="20"/>
        </w:rPr>
        <w:tab/>
      </w:r>
      <w:r w:rsidR="00FD54BE" w:rsidRPr="00FD54BE">
        <w:rPr>
          <w:sz w:val="20"/>
        </w:rPr>
        <w:t>Email discussion summary for [RAN-R18-WS-non-eMBB-Thales]</w:t>
      </w:r>
    </w:p>
    <w:p w:rsidR="00092335" w:rsidRPr="00756427" w:rsidRDefault="00092335" w:rsidP="00092335">
      <w:pPr>
        <w:pStyle w:val="TdocHeader2"/>
        <w:rPr>
          <w:sz w:val="20"/>
        </w:rPr>
      </w:pPr>
      <w:r w:rsidRPr="00756427">
        <w:rPr>
          <w:sz w:val="20"/>
        </w:rPr>
        <w:t>TDOC Type:</w:t>
      </w:r>
      <w:r w:rsidRPr="00756427">
        <w:rPr>
          <w:sz w:val="20"/>
        </w:rPr>
        <w:tab/>
      </w:r>
      <w:r w:rsidR="00715C71">
        <w:rPr>
          <w:sz w:val="20"/>
        </w:rPr>
        <w:t>report</w:t>
      </w:r>
    </w:p>
    <w:p w:rsidR="00776790" w:rsidRDefault="00092335" w:rsidP="00092335">
      <w:pPr>
        <w:pStyle w:val="TdocHeader2"/>
        <w:rPr>
          <w:sz w:val="20"/>
        </w:rPr>
      </w:pPr>
      <w:r w:rsidRPr="00756427">
        <w:rPr>
          <w:sz w:val="20"/>
        </w:rPr>
        <w:t>Agenda Item:</w:t>
      </w:r>
      <w:r w:rsidRPr="00756427">
        <w:rPr>
          <w:sz w:val="20"/>
        </w:rPr>
        <w:tab/>
      </w:r>
      <w:r w:rsidR="00AF3DEF" w:rsidRPr="00AF3DEF">
        <w:rPr>
          <w:sz w:val="20"/>
          <w:lang w:val="en-US"/>
        </w:rPr>
        <w:t>4.2 Non-eMBB-driven Functional Evolution</w:t>
      </w:r>
    </w:p>
    <w:p w:rsidR="00092335" w:rsidRPr="00756427" w:rsidRDefault="00092335" w:rsidP="00092335">
      <w:pPr>
        <w:pStyle w:val="TdocHeader2"/>
        <w:rPr>
          <w:sz w:val="20"/>
        </w:rPr>
      </w:pPr>
      <w:r w:rsidRPr="00756427">
        <w:rPr>
          <w:sz w:val="20"/>
        </w:rPr>
        <w:t>Document for:</w:t>
      </w:r>
      <w:r w:rsidRPr="00756427">
        <w:rPr>
          <w:sz w:val="20"/>
        </w:rPr>
        <w:tab/>
      </w:r>
      <w:r w:rsidR="00BE054B">
        <w:rPr>
          <w:sz w:val="20"/>
        </w:rPr>
        <w:t>discussion</w:t>
      </w:r>
    </w:p>
    <w:p w:rsidR="00092335" w:rsidRPr="00756427" w:rsidRDefault="00776790" w:rsidP="00092335">
      <w:pPr>
        <w:pStyle w:val="TdocHeader2"/>
        <w:rPr>
          <w:sz w:val="20"/>
        </w:rPr>
      </w:pPr>
      <w:r>
        <w:rPr>
          <w:sz w:val="20"/>
        </w:rPr>
        <w:t>Release:</w:t>
      </w:r>
      <w:r>
        <w:rPr>
          <w:sz w:val="20"/>
        </w:rPr>
        <w:tab/>
        <w:t>Rel-18</w:t>
      </w:r>
    </w:p>
    <w:p w:rsidR="00894C2C" w:rsidRDefault="00894C2C" w:rsidP="006A1A84">
      <w:pPr>
        <w:pStyle w:val="TdocHeader2"/>
        <w:rPr>
          <w:sz w:val="20"/>
          <w:lang w:val="en-US"/>
        </w:rPr>
      </w:pPr>
    </w:p>
    <w:p w:rsidR="00894C2C" w:rsidRDefault="00894C2C" w:rsidP="006A1A84">
      <w:pPr>
        <w:pStyle w:val="TdocHeader2"/>
        <w:rPr>
          <w:sz w:val="20"/>
          <w:lang w:val="en-US"/>
        </w:rPr>
      </w:pPr>
    </w:p>
    <w:sdt>
      <w:sdtPr>
        <w:rPr>
          <w:rFonts w:asciiTheme="minorHAnsi" w:eastAsiaTheme="minorEastAsia" w:hAnsiTheme="minorHAnsi" w:cstheme="minorBidi"/>
          <w:b w:val="0"/>
          <w:bCs w:val="0"/>
          <w:color w:val="auto"/>
          <w:sz w:val="22"/>
          <w:szCs w:val="22"/>
          <w:lang w:val="en-US" w:eastAsia="en-US"/>
        </w:rPr>
        <w:id w:val="-524025957"/>
        <w:docPartObj>
          <w:docPartGallery w:val="Table of Contents"/>
          <w:docPartUnique/>
        </w:docPartObj>
      </w:sdtPr>
      <w:sdtEndPr/>
      <w:sdtContent>
        <w:p w:rsidR="00894C2C" w:rsidRDefault="00894C2C">
          <w:pPr>
            <w:pStyle w:val="En-ttedetabledesmatires"/>
          </w:pPr>
          <w:r>
            <w:t>Content</w:t>
          </w:r>
        </w:p>
        <w:bookmarkStart w:id="2" w:name="_GoBack"/>
        <w:bookmarkEnd w:id="2"/>
        <w:p w:rsidR="00095A9A" w:rsidRDefault="00894C2C">
          <w:pPr>
            <w:pStyle w:val="TM1"/>
            <w:rPr>
              <w:rFonts w:asciiTheme="minorHAnsi" w:eastAsiaTheme="minorEastAsia" w:hAnsiTheme="minorHAnsi" w:cstheme="minorBidi"/>
              <w:szCs w:val="22"/>
              <w:lang w:val="fr-FR" w:eastAsia="fr-FR"/>
            </w:rPr>
          </w:pPr>
          <w:r>
            <w:fldChar w:fldCharType="begin"/>
          </w:r>
          <w:r>
            <w:instrText xml:space="preserve"> TOC \o "1-3" \h \z \u </w:instrText>
          </w:r>
          <w:r>
            <w:fldChar w:fldCharType="separate"/>
          </w:r>
          <w:hyperlink w:anchor="_Toc75536960" w:history="1">
            <w:r w:rsidR="00095A9A" w:rsidRPr="00E30E26">
              <w:rPr>
                <w:rStyle w:val="Lienhypertexte"/>
                <w:lang w:val="en-US"/>
              </w:rPr>
              <w:t>1</w:t>
            </w:r>
            <w:r w:rsidR="00095A9A">
              <w:rPr>
                <w:rFonts w:asciiTheme="minorHAnsi" w:eastAsiaTheme="minorEastAsia" w:hAnsiTheme="minorHAnsi" w:cstheme="minorBidi"/>
                <w:szCs w:val="22"/>
                <w:lang w:val="fr-FR" w:eastAsia="fr-FR"/>
              </w:rPr>
              <w:tab/>
            </w:r>
            <w:r w:rsidR="00095A9A" w:rsidRPr="00E30E26">
              <w:rPr>
                <w:rStyle w:val="Lienhypertexte"/>
                <w:lang w:val="en-US"/>
              </w:rPr>
              <w:t>Introduction</w:t>
            </w:r>
            <w:r w:rsidR="00095A9A">
              <w:rPr>
                <w:webHidden/>
              </w:rPr>
              <w:tab/>
            </w:r>
            <w:r w:rsidR="00095A9A">
              <w:rPr>
                <w:webHidden/>
              </w:rPr>
              <w:fldChar w:fldCharType="begin"/>
            </w:r>
            <w:r w:rsidR="00095A9A">
              <w:rPr>
                <w:webHidden/>
              </w:rPr>
              <w:instrText xml:space="preserve"> PAGEREF _Toc75536960 \h </w:instrText>
            </w:r>
            <w:r w:rsidR="00095A9A">
              <w:rPr>
                <w:webHidden/>
              </w:rPr>
            </w:r>
            <w:r w:rsidR="00095A9A">
              <w:rPr>
                <w:webHidden/>
              </w:rPr>
              <w:fldChar w:fldCharType="separate"/>
            </w:r>
            <w:r w:rsidR="00095A9A">
              <w:rPr>
                <w:webHidden/>
              </w:rPr>
              <w:t>2</w:t>
            </w:r>
            <w:r w:rsidR="00095A9A">
              <w:rPr>
                <w:webHidden/>
              </w:rPr>
              <w:fldChar w:fldCharType="end"/>
            </w:r>
          </w:hyperlink>
        </w:p>
        <w:p w:rsidR="00095A9A" w:rsidRDefault="00095A9A">
          <w:pPr>
            <w:pStyle w:val="TM1"/>
            <w:rPr>
              <w:rFonts w:asciiTheme="minorHAnsi" w:eastAsiaTheme="minorEastAsia" w:hAnsiTheme="minorHAnsi" w:cstheme="minorBidi"/>
              <w:szCs w:val="22"/>
              <w:lang w:val="fr-FR" w:eastAsia="fr-FR"/>
            </w:rPr>
          </w:pPr>
          <w:hyperlink w:anchor="_Toc75536961" w:history="1">
            <w:r w:rsidRPr="00E30E26">
              <w:rPr>
                <w:rStyle w:val="Lienhypertexte"/>
                <w:lang w:val="en-US"/>
              </w:rPr>
              <w:t>2</w:t>
            </w:r>
            <w:r>
              <w:rPr>
                <w:rFonts w:asciiTheme="minorHAnsi" w:eastAsiaTheme="minorEastAsia" w:hAnsiTheme="minorHAnsi" w:cstheme="minorBidi"/>
                <w:szCs w:val="22"/>
                <w:lang w:val="fr-FR" w:eastAsia="fr-FR"/>
              </w:rPr>
              <w:tab/>
            </w:r>
            <w:r w:rsidRPr="00E30E26">
              <w:rPr>
                <w:rStyle w:val="Lienhypertexte"/>
                <w:lang w:val="en-US"/>
              </w:rPr>
              <w:t>Round 1 discussion</w:t>
            </w:r>
            <w:r>
              <w:rPr>
                <w:webHidden/>
              </w:rPr>
              <w:tab/>
            </w:r>
            <w:r>
              <w:rPr>
                <w:webHidden/>
              </w:rPr>
              <w:fldChar w:fldCharType="begin"/>
            </w:r>
            <w:r>
              <w:rPr>
                <w:webHidden/>
              </w:rPr>
              <w:instrText xml:space="preserve"> PAGEREF _Toc75536961 \h </w:instrText>
            </w:r>
            <w:r>
              <w:rPr>
                <w:webHidden/>
              </w:rPr>
            </w:r>
            <w:r>
              <w:rPr>
                <w:webHidden/>
              </w:rPr>
              <w:fldChar w:fldCharType="separate"/>
            </w:r>
            <w:r>
              <w:rPr>
                <w:webHidden/>
              </w:rPr>
              <w:t>2</w:t>
            </w:r>
            <w:r>
              <w:rPr>
                <w:webHidden/>
              </w:rPr>
              <w:fldChar w:fldCharType="end"/>
            </w:r>
          </w:hyperlink>
        </w:p>
        <w:p w:rsidR="00095A9A" w:rsidRDefault="00095A9A">
          <w:pPr>
            <w:pStyle w:val="TM2"/>
            <w:rPr>
              <w:rFonts w:asciiTheme="minorHAnsi" w:eastAsiaTheme="minorEastAsia" w:hAnsiTheme="minorHAnsi" w:cstheme="minorBidi"/>
              <w:sz w:val="22"/>
              <w:szCs w:val="22"/>
              <w:lang w:val="fr-FR" w:eastAsia="fr-FR"/>
            </w:rPr>
          </w:pPr>
          <w:hyperlink w:anchor="_Toc75536962" w:history="1">
            <w:r w:rsidRPr="00E30E26">
              <w:rPr>
                <w:rStyle w:val="Lienhypertexte"/>
                <w:lang w:val="en-US"/>
              </w:rPr>
              <w:t>2.1</w:t>
            </w:r>
            <w:r>
              <w:rPr>
                <w:rFonts w:asciiTheme="minorHAnsi" w:eastAsiaTheme="minorEastAsia" w:hAnsiTheme="minorHAnsi" w:cstheme="minorBidi"/>
                <w:sz w:val="22"/>
                <w:szCs w:val="22"/>
                <w:lang w:val="fr-FR" w:eastAsia="fr-FR"/>
              </w:rPr>
              <w:tab/>
            </w:r>
            <w:r w:rsidRPr="00E30E26">
              <w:rPr>
                <w:rStyle w:val="Lienhypertexte"/>
              </w:rPr>
              <w:t>Questions/Comments to the Tdoc</w:t>
            </w:r>
            <w:r>
              <w:rPr>
                <w:webHidden/>
              </w:rPr>
              <w:tab/>
            </w:r>
            <w:r>
              <w:rPr>
                <w:webHidden/>
              </w:rPr>
              <w:fldChar w:fldCharType="begin"/>
            </w:r>
            <w:r>
              <w:rPr>
                <w:webHidden/>
              </w:rPr>
              <w:instrText xml:space="preserve"> PAGEREF _Toc75536962 \h </w:instrText>
            </w:r>
            <w:r>
              <w:rPr>
                <w:webHidden/>
              </w:rPr>
            </w:r>
            <w:r>
              <w:rPr>
                <w:webHidden/>
              </w:rPr>
              <w:fldChar w:fldCharType="separate"/>
            </w:r>
            <w:r>
              <w:rPr>
                <w:webHidden/>
              </w:rPr>
              <w:t>2</w:t>
            </w:r>
            <w:r>
              <w:rPr>
                <w:webHidden/>
              </w:rPr>
              <w:fldChar w:fldCharType="end"/>
            </w:r>
          </w:hyperlink>
        </w:p>
        <w:p w:rsidR="00095A9A" w:rsidRDefault="00095A9A">
          <w:pPr>
            <w:pStyle w:val="TM2"/>
            <w:rPr>
              <w:rFonts w:asciiTheme="minorHAnsi" w:eastAsiaTheme="minorEastAsia" w:hAnsiTheme="minorHAnsi" w:cstheme="minorBidi"/>
              <w:sz w:val="22"/>
              <w:szCs w:val="22"/>
              <w:lang w:val="fr-FR" w:eastAsia="fr-FR"/>
            </w:rPr>
          </w:pPr>
          <w:hyperlink w:anchor="_Toc75536963" w:history="1">
            <w:r w:rsidRPr="00E30E26">
              <w:rPr>
                <w:rStyle w:val="Lienhypertexte"/>
                <w:lang w:val="en-US"/>
              </w:rPr>
              <w:t>2.2</w:t>
            </w:r>
            <w:r>
              <w:rPr>
                <w:rFonts w:asciiTheme="minorHAnsi" w:eastAsiaTheme="minorEastAsia" w:hAnsiTheme="minorHAnsi" w:cstheme="minorBidi"/>
                <w:sz w:val="22"/>
                <w:szCs w:val="22"/>
                <w:lang w:val="fr-FR" w:eastAsia="fr-FR"/>
              </w:rPr>
              <w:tab/>
            </w:r>
            <w:r w:rsidRPr="00E30E26">
              <w:rPr>
                <w:rStyle w:val="Lienhypertexte"/>
              </w:rPr>
              <w:t>Questions/comments to the Tdoc</w:t>
            </w:r>
            <w:r>
              <w:rPr>
                <w:webHidden/>
              </w:rPr>
              <w:tab/>
            </w:r>
            <w:r>
              <w:rPr>
                <w:webHidden/>
              </w:rPr>
              <w:fldChar w:fldCharType="begin"/>
            </w:r>
            <w:r>
              <w:rPr>
                <w:webHidden/>
              </w:rPr>
              <w:instrText xml:space="preserve"> PAGEREF _Toc75536963 \h </w:instrText>
            </w:r>
            <w:r>
              <w:rPr>
                <w:webHidden/>
              </w:rPr>
            </w:r>
            <w:r>
              <w:rPr>
                <w:webHidden/>
              </w:rPr>
              <w:fldChar w:fldCharType="separate"/>
            </w:r>
            <w:r>
              <w:rPr>
                <w:webHidden/>
              </w:rPr>
              <w:t>4</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64" w:history="1">
            <w:r w:rsidRPr="00E30E26">
              <w:rPr>
                <w:rStyle w:val="Lienhypertexte"/>
              </w:rPr>
              <w:t>2.2.1</w:t>
            </w:r>
            <w:r>
              <w:rPr>
                <w:rFonts w:asciiTheme="minorHAnsi" w:eastAsiaTheme="minorEastAsia" w:hAnsiTheme="minorHAnsi" w:cstheme="minorBidi"/>
                <w:sz w:val="22"/>
                <w:szCs w:val="22"/>
                <w:lang w:val="fr-FR" w:eastAsia="fr-FR"/>
              </w:rPr>
              <w:tab/>
            </w:r>
            <w:r w:rsidRPr="00E30E26">
              <w:rPr>
                <w:rStyle w:val="Lienhypertexte"/>
              </w:rPr>
              <w:t>NR-NTN performance optimisation</w:t>
            </w:r>
            <w:r>
              <w:rPr>
                <w:webHidden/>
              </w:rPr>
              <w:tab/>
            </w:r>
            <w:r>
              <w:rPr>
                <w:webHidden/>
              </w:rPr>
              <w:fldChar w:fldCharType="begin"/>
            </w:r>
            <w:r>
              <w:rPr>
                <w:webHidden/>
              </w:rPr>
              <w:instrText xml:space="preserve"> PAGEREF _Toc75536964 \h </w:instrText>
            </w:r>
            <w:r>
              <w:rPr>
                <w:webHidden/>
              </w:rPr>
            </w:r>
            <w:r>
              <w:rPr>
                <w:webHidden/>
              </w:rPr>
              <w:fldChar w:fldCharType="separate"/>
            </w:r>
            <w:r>
              <w:rPr>
                <w:webHidden/>
              </w:rPr>
              <w:t>4</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65" w:history="1">
            <w:r w:rsidRPr="00E30E26">
              <w:rPr>
                <w:rStyle w:val="Lienhypertexte"/>
              </w:rPr>
              <w:t>2.2.2</w:t>
            </w:r>
            <w:r>
              <w:rPr>
                <w:rFonts w:asciiTheme="minorHAnsi" w:eastAsiaTheme="minorEastAsia" w:hAnsiTheme="minorHAnsi" w:cstheme="minorBidi"/>
                <w:sz w:val="22"/>
                <w:szCs w:val="22"/>
                <w:lang w:val="fr-FR" w:eastAsia="fr-FR"/>
              </w:rPr>
              <w:tab/>
            </w:r>
            <w:r w:rsidRPr="00E30E26">
              <w:rPr>
                <w:rStyle w:val="Lienhypertexte"/>
              </w:rPr>
              <w:t>NR-NTN new capabilities</w:t>
            </w:r>
            <w:r>
              <w:rPr>
                <w:webHidden/>
              </w:rPr>
              <w:tab/>
            </w:r>
            <w:r>
              <w:rPr>
                <w:webHidden/>
              </w:rPr>
              <w:fldChar w:fldCharType="begin"/>
            </w:r>
            <w:r>
              <w:rPr>
                <w:webHidden/>
              </w:rPr>
              <w:instrText xml:space="preserve"> PAGEREF _Toc75536965 \h </w:instrText>
            </w:r>
            <w:r>
              <w:rPr>
                <w:webHidden/>
              </w:rPr>
            </w:r>
            <w:r>
              <w:rPr>
                <w:webHidden/>
              </w:rPr>
              <w:fldChar w:fldCharType="separate"/>
            </w:r>
            <w:r>
              <w:rPr>
                <w:webHidden/>
              </w:rPr>
              <w:t>13</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66" w:history="1">
            <w:r w:rsidRPr="00E30E26">
              <w:rPr>
                <w:rStyle w:val="Lienhypertexte"/>
                <w:lang w:val="fr-FR"/>
              </w:rPr>
              <w:t>2.2.3</w:t>
            </w:r>
            <w:r>
              <w:rPr>
                <w:rFonts w:asciiTheme="minorHAnsi" w:eastAsiaTheme="minorEastAsia" w:hAnsiTheme="minorHAnsi" w:cstheme="minorBidi"/>
                <w:sz w:val="22"/>
                <w:szCs w:val="22"/>
                <w:lang w:val="fr-FR" w:eastAsia="fr-FR"/>
              </w:rPr>
              <w:tab/>
            </w:r>
            <w:r w:rsidRPr="00E30E26">
              <w:rPr>
                <w:rStyle w:val="Lienhypertexte"/>
                <w:lang w:val="en-US"/>
              </w:rPr>
              <w:t xml:space="preserve">non specific </w:t>
            </w:r>
            <w:r w:rsidRPr="00E30E26">
              <w:rPr>
                <w:rStyle w:val="Lienhypertexte"/>
              </w:rPr>
              <w:t xml:space="preserve">NR-NTN </w:t>
            </w:r>
            <w:r w:rsidRPr="00E30E26">
              <w:rPr>
                <w:rStyle w:val="Lienhypertexte"/>
                <w:lang w:val="fr-FR"/>
              </w:rPr>
              <w:t>enhancements</w:t>
            </w:r>
            <w:r>
              <w:rPr>
                <w:webHidden/>
              </w:rPr>
              <w:tab/>
            </w:r>
            <w:r>
              <w:rPr>
                <w:webHidden/>
              </w:rPr>
              <w:fldChar w:fldCharType="begin"/>
            </w:r>
            <w:r>
              <w:rPr>
                <w:webHidden/>
              </w:rPr>
              <w:instrText xml:space="preserve"> PAGEREF _Toc75536966 \h </w:instrText>
            </w:r>
            <w:r>
              <w:rPr>
                <w:webHidden/>
              </w:rPr>
            </w:r>
            <w:r>
              <w:rPr>
                <w:webHidden/>
              </w:rPr>
              <w:fldChar w:fldCharType="separate"/>
            </w:r>
            <w:r>
              <w:rPr>
                <w:webHidden/>
              </w:rPr>
              <w:t>18</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67" w:history="1">
            <w:r w:rsidRPr="00E30E26">
              <w:rPr>
                <w:rStyle w:val="Lienhypertexte"/>
                <w:lang w:val="fr-FR"/>
              </w:rPr>
              <w:t>2.2.4</w:t>
            </w:r>
            <w:r>
              <w:rPr>
                <w:rFonts w:asciiTheme="minorHAnsi" w:eastAsiaTheme="minorEastAsia" w:hAnsiTheme="minorHAnsi" w:cstheme="minorBidi"/>
                <w:sz w:val="22"/>
                <w:szCs w:val="22"/>
                <w:lang w:val="fr-FR" w:eastAsia="fr-FR"/>
              </w:rPr>
              <w:tab/>
            </w:r>
            <w:r w:rsidRPr="00E30E26">
              <w:rPr>
                <w:rStyle w:val="Lienhypertexte"/>
                <w:lang w:val="en-US"/>
              </w:rPr>
              <w:t>IoT</w:t>
            </w:r>
            <w:r w:rsidRPr="00E30E26">
              <w:rPr>
                <w:rStyle w:val="Lienhypertexte"/>
              </w:rPr>
              <w:t xml:space="preserve">-NTN </w:t>
            </w:r>
            <w:r w:rsidRPr="00E30E26">
              <w:rPr>
                <w:rStyle w:val="Lienhypertexte"/>
                <w:lang w:val="fr-FR"/>
              </w:rPr>
              <w:t>enhancements</w:t>
            </w:r>
            <w:r>
              <w:rPr>
                <w:webHidden/>
              </w:rPr>
              <w:tab/>
            </w:r>
            <w:r>
              <w:rPr>
                <w:webHidden/>
              </w:rPr>
              <w:fldChar w:fldCharType="begin"/>
            </w:r>
            <w:r>
              <w:rPr>
                <w:webHidden/>
              </w:rPr>
              <w:instrText xml:space="preserve"> PAGEREF _Toc75536967 \h </w:instrText>
            </w:r>
            <w:r>
              <w:rPr>
                <w:webHidden/>
              </w:rPr>
            </w:r>
            <w:r>
              <w:rPr>
                <w:webHidden/>
              </w:rPr>
              <w:fldChar w:fldCharType="separate"/>
            </w:r>
            <w:r>
              <w:rPr>
                <w:webHidden/>
              </w:rPr>
              <w:t>22</w:t>
            </w:r>
            <w:r>
              <w:rPr>
                <w:webHidden/>
              </w:rPr>
              <w:fldChar w:fldCharType="end"/>
            </w:r>
          </w:hyperlink>
        </w:p>
        <w:p w:rsidR="00095A9A" w:rsidRDefault="00095A9A">
          <w:pPr>
            <w:pStyle w:val="TM1"/>
            <w:rPr>
              <w:rFonts w:asciiTheme="minorHAnsi" w:eastAsiaTheme="minorEastAsia" w:hAnsiTheme="minorHAnsi" w:cstheme="minorBidi"/>
              <w:szCs w:val="22"/>
              <w:lang w:val="fr-FR" w:eastAsia="fr-FR"/>
            </w:rPr>
          </w:pPr>
          <w:hyperlink w:anchor="_Toc75536968" w:history="1">
            <w:r w:rsidRPr="00E30E26">
              <w:rPr>
                <w:rStyle w:val="Lienhypertexte"/>
                <w:lang w:val="en-US"/>
              </w:rPr>
              <w:t>3</w:t>
            </w:r>
            <w:r>
              <w:rPr>
                <w:rFonts w:asciiTheme="minorHAnsi" w:eastAsiaTheme="minorEastAsia" w:hAnsiTheme="minorHAnsi" w:cstheme="minorBidi"/>
                <w:szCs w:val="22"/>
                <w:lang w:val="fr-FR" w:eastAsia="fr-FR"/>
              </w:rPr>
              <w:tab/>
            </w:r>
            <w:r w:rsidRPr="00E30E26">
              <w:rPr>
                <w:rStyle w:val="Lienhypertexte"/>
                <w:lang w:val="en-US"/>
              </w:rPr>
              <w:t>Round 2 discussion</w:t>
            </w:r>
            <w:r>
              <w:rPr>
                <w:webHidden/>
              </w:rPr>
              <w:tab/>
            </w:r>
            <w:r>
              <w:rPr>
                <w:webHidden/>
              </w:rPr>
              <w:fldChar w:fldCharType="begin"/>
            </w:r>
            <w:r>
              <w:rPr>
                <w:webHidden/>
              </w:rPr>
              <w:instrText xml:space="preserve"> PAGEREF _Toc75536968 \h </w:instrText>
            </w:r>
            <w:r>
              <w:rPr>
                <w:webHidden/>
              </w:rPr>
            </w:r>
            <w:r>
              <w:rPr>
                <w:webHidden/>
              </w:rPr>
              <w:fldChar w:fldCharType="separate"/>
            </w:r>
            <w:r>
              <w:rPr>
                <w:webHidden/>
              </w:rPr>
              <w:t>24</w:t>
            </w:r>
            <w:r>
              <w:rPr>
                <w:webHidden/>
              </w:rPr>
              <w:fldChar w:fldCharType="end"/>
            </w:r>
          </w:hyperlink>
        </w:p>
        <w:p w:rsidR="00095A9A" w:rsidRDefault="00095A9A">
          <w:pPr>
            <w:pStyle w:val="TM2"/>
            <w:rPr>
              <w:rFonts w:asciiTheme="minorHAnsi" w:eastAsiaTheme="minorEastAsia" w:hAnsiTheme="minorHAnsi" w:cstheme="minorBidi"/>
              <w:sz w:val="22"/>
              <w:szCs w:val="22"/>
              <w:lang w:val="fr-FR" w:eastAsia="fr-FR"/>
            </w:rPr>
          </w:pPr>
          <w:hyperlink w:anchor="_Toc75536969" w:history="1">
            <w:r w:rsidRPr="00E30E26">
              <w:rPr>
                <w:rStyle w:val="Lienhypertexte"/>
                <w:lang w:val="en-US"/>
              </w:rPr>
              <w:t>3.1</w:t>
            </w:r>
            <w:r>
              <w:rPr>
                <w:rFonts w:asciiTheme="minorHAnsi" w:eastAsiaTheme="minorEastAsia" w:hAnsiTheme="minorHAnsi" w:cstheme="minorBidi"/>
                <w:sz w:val="22"/>
                <w:szCs w:val="22"/>
                <w:lang w:val="fr-FR" w:eastAsia="fr-FR"/>
              </w:rPr>
              <w:tab/>
            </w:r>
            <w:r w:rsidRPr="00E30E26">
              <w:rPr>
                <w:rStyle w:val="Lienhypertexte"/>
              </w:rPr>
              <w:t>Further Questions/comments to the TdoC</w:t>
            </w:r>
            <w:r>
              <w:rPr>
                <w:webHidden/>
              </w:rPr>
              <w:tab/>
            </w:r>
            <w:r>
              <w:rPr>
                <w:webHidden/>
              </w:rPr>
              <w:fldChar w:fldCharType="begin"/>
            </w:r>
            <w:r>
              <w:rPr>
                <w:webHidden/>
              </w:rPr>
              <w:instrText xml:space="preserve"> PAGEREF _Toc75536969 \h </w:instrText>
            </w:r>
            <w:r>
              <w:rPr>
                <w:webHidden/>
              </w:rPr>
            </w:r>
            <w:r>
              <w:rPr>
                <w:webHidden/>
              </w:rPr>
              <w:fldChar w:fldCharType="separate"/>
            </w:r>
            <w:r>
              <w:rPr>
                <w:webHidden/>
              </w:rPr>
              <w:t>24</w:t>
            </w:r>
            <w:r>
              <w:rPr>
                <w:webHidden/>
              </w:rPr>
              <w:fldChar w:fldCharType="end"/>
            </w:r>
          </w:hyperlink>
        </w:p>
        <w:p w:rsidR="00095A9A" w:rsidRDefault="00095A9A">
          <w:pPr>
            <w:pStyle w:val="TM2"/>
            <w:rPr>
              <w:rFonts w:asciiTheme="minorHAnsi" w:eastAsiaTheme="minorEastAsia" w:hAnsiTheme="minorHAnsi" w:cstheme="minorBidi"/>
              <w:sz w:val="22"/>
              <w:szCs w:val="22"/>
              <w:lang w:val="fr-FR" w:eastAsia="fr-FR"/>
            </w:rPr>
          </w:pPr>
          <w:hyperlink w:anchor="_Toc75536970" w:history="1">
            <w:r w:rsidRPr="00E30E26">
              <w:rPr>
                <w:rStyle w:val="Lienhypertexte"/>
                <w:lang w:val="en-US"/>
              </w:rPr>
              <w:t>3.2</w:t>
            </w:r>
            <w:r>
              <w:rPr>
                <w:rFonts w:asciiTheme="minorHAnsi" w:eastAsiaTheme="minorEastAsia" w:hAnsiTheme="minorHAnsi" w:cstheme="minorBidi"/>
                <w:sz w:val="22"/>
                <w:szCs w:val="22"/>
                <w:lang w:val="fr-FR" w:eastAsia="fr-FR"/>
              </w:rPr>
              <w:tab/>
            </w:r>
            <w:r w:rsidRPr="00E30E26">
              <w:rPr>
                <w:rStyle w:val="Lienhypertexte"/>
              </w:rPr>
              <w:t>Further Questions/Comments on the proposed enhancements</w:t>
            </w:r>
            <w:r>
              <w:rPr>
                <w:webHidden/>
              </w:rPr>
              <w:tab/>
            </w:r>
            <w:r>
              <w:rPr>
                <w:webHidden/>
              </w:rPr>
              <w:fldChar w:fldCharType="begin"/>
            </w:r>
            <w:r>
              <w:rPr>
                <w:webHidden/>
              </w:rPr>
              <w:instrText xml:space="preserve"> PAGEREF _Toc75536970 \h </w:instrText>
            </w:r>
            <w:r>
              <w:rPr>
                <w:webHidden/>
              </w:rPr>
            </w:r>
            <w:r>
              <w:rPr>
                <w:webHidden/>
              </w:rPr>
              <w:fldChar w:fldCharType="separate"/>
            </w:r>
            <w:r>
              <w:rPr>
                <w:webHidden/>
              </w:rPr>
              <w:t>25</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71" w:history="1">
            <w:r w:rsidRPr="00E30E26">
              <w:rPr>
                <w:rStyle w:val="Lienhypertexte"/>
              </w:rPr>
              <w:t>3.2.1</w:t>
            </w:r>
            <w:r>
              <w:rPr>
                <w:rFonts w:asciiTheme="minorHAnsi" w:eastAsiaTheme="minorEastAsia" w:hAnsiTheme="minorHAnsi" w:cstheme="minorBidi"/>
                <w:sz w:val="22"/>
                <w:szCs w:val="22"/>
                <w:lang w:val="fr-FR" w:eastAsia="fr-FR"/>
              </w:rPr>
              <w:tab/>
            </w:r>
            <w:r w:rsidRPr="00E30E26">
              <w:rPr>
                <w:rStyle w:val="Lienhypertexte"/>
              </w:rPr>
              <w:t>NR-NTN performance enhancements</w:t>
            </w:r>
            <w:r>
              <w:rPr>
                <w:webHidden/>
              </w:rPr>
              <w:tab/>
            </w:r>
            <w:r>
              <w:rPr>
                <w:webHidden/>
              </w:rPr>
              <w:fldChar w:fldCharType="begin"/>
            </w:r>
            <w:r>
              <w:rPr>
                <w:webHidden/>
              </w:rPr>
              <w:instrText xml:space="preserve"> PAGEREF _Toc75536971 \h </w:instrText>
            </w:r>
            <w:r>
              <w:rPr>
                <w:webHidden/>
              </w:rPr>
            </w:r>
            <w:r>
              <w:rPr>
                <w:webHidden/>
              </w:rPr>
              <w:fldChar w:fldCharType="separate"/>
            </w:r>
            <w:r>
              <w:rPr>
                <w:webHidden/>
              </w:rPr>
              <w:t>25</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72" w:history="1">
            <w:r w:rsidRPr="00E30E26">
              <w:rPr>
                <w:rStyle w:val="Lienhypertexte"/>
              </w:rPr>
              <w:t>3.2.2</w:t>
            </w:r>
            <w:r>
              <w:rPr>
                <w:rFonts w:asciiTheme="minorHAnsi" w:eastAsiaTheme="minorEastAsia" w:hAnsiTheme="minorHAnsi" w:cstheme="minorBidi"/>
                <w:sz w:val="22"/>
                <w:szCs w:val="22"/>
                <w:lang w:val="fr-FR" w:eastAsia="fr-FR"/>
              </w:rPr>
              <w:tab/>
            </w:r>
            <w:r w:rsidRPr="00E30E26">
              <w:rPr>
                <w:rStyle w:val="Lienhypertexte"/>
              </w:rPr>
              <w:t>NR-NTN new capability enhancements</w:t>
            </w:r>
            <w:r>
              <w:rPr>
                <w:webHidden/>
              </w:rPr>
              <w:tab/>
            </w:r>
            <w:r>
              <w:rPr>
                <w:webHidden/>
              </w:rPr>
              <w:fldChar w:fldCharType="begin"/>
            </w:r>
            <w:r>
              <w:rPr>
                <w:webHidden/>
              </w:rPr>
              <w:instrText xml:space="preserve"> PAGEREF _Toc75536972 \h </w:instrText>
            </w:r>
            <w:r>
              <w:rPr>
                <w:webHidden/>
              </w:rPr>
            </w:r>
            <w:r>
              <w:rPr>
                <w:webHidden/>
              </w:rPr>
              <w:fldChar w:fldCharType="separate"/>
            </w:r>
            <w:r>
              <w:rPr>
                <w:webHidden/>
              </w:rPr>
              <w:t>27</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73" w:history="1">
            <w:r w:rsidRPr="00E30E26">
              <w:rPr>
                <w:rStyle w:val="Lienhypertexte"/>
              </w:rPr>
              <w:t>3.2.3</w:t>
            </w:r>
            <w:r>
              <w:rPr>
                <w:rFonts w:asciiTheme="minorHAnsi" w:eastAsiaTheme="minorEastAsia" w:hAnsiTheme="minorHAnsi" w:cstheme="minorBidi"/>
                <w:sz w:val="22"/>
                <w:szCs w:val="22"/>
                <w:lang w:val="fr-FR" w:eastAsia="fr-FR"/>
              </w:rPr>
              <w:tab/>
            </w:r>
            <w:r w:rsidRPr="00E30E26">
              <w:rPr>
                <w:rStyle w:val="Lienhypertexte"/>
              </w:rPr>
              <w:t>non NR-NTN specific enhancements</w:t>
            </w:r>
            <w:r>
              <w:rPr>
                <w:webHidden/>
              </w:rPr>
              <w:tab/>
            </w:r>
            <w:r>
              <w:rPr>
                <w:webHidden/>
              </w:rPr>
              <w:fldChar w:fldCharType="begin"/>
            </w:r>
            <w:r>
              <w:rPr>
                <w:webHidden/>
              </w:rPr>
              <w:instrText xml:space="preserve"> PAGEREF _Toc75536973 \h </w:instrText>
            </w:r>
            <w:r>
              <w:rPr>
                <w:webHidden/>
              </w:rPr>
            </w:r>
            <w:r>
              <w:rPr>
                <w:webHidden/>
              </w:rPr>
              <w:fldChar w:fldCharType="separate"/>
            </w:r>
            <w:r>
              <w:rPr>
                <w:webHidden/>
              </w:rPr>
              <w:t>27</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74" w:history="1">
            <w:r w:rsidRPr="00E30E26">
              <w:rPr>
                <w:rStyle w:val="Lienhypertexte"/>
              </w:rPr>
              <w:t>3.2.4</w:t>
            </w:r>
            <w:r>
              <w:rPr>
                <w:rFonts w:asciiTheme="minorHAnsi" w:eastAsiaTheme="minorEastAsia" w:hAnsiTheme="minorHAnsi" w:cstheme="minorBidi"/>
                <w:sz w:val="22"/>
                <w:szCs w:val="22"/>
                <w:lang w:val="fr-FR" w:eastAsia="fr-FR"/>
              </w:rPr>
              <w:tab/>
            </w:r>
            <w:r w:rsidRPr="00E30E26">
              <w:rPr>
                <w:rStyle w:val="Lienhypertexte"/>
              </w:rPr>
              <w:t>IoT-NTN</w:t>
            </w:r>
            <w:r>
              <w:rPr>
                <w:webHidden/>
              </w:rPr>
              <w:tab/>
            </w:r>
            <w:r>
              <w:rPr>
                <w:webHidden/>
              </w:rPr>
              <w:fldChar w:fldCharType="begin"/>
            </w:r>
            <w:r>
              <w:rPr>
                <w:webHidden/>
              </w:rPr>
              <w:instrText xml:space="preserve"> PAGEREF _Toc75536974 \h </w:instrText>
            </w:r>
            <w:r>
              <w:rPr>
                <w:webHidden/>
              </w:rPr>
            </w:r>
            <w:r>
              <w:rPr>
                <w:webHidden/>
              </w:rPr>
              <w:fldChar w:fldCharType="separate"/>
            </w:r>
            <w:r>
              <w:rPr>
                <w:webHidden/>
              </w:rPr>
              <w:t>28</w:t>
            </w:r>
            <w:r>
              <w:rPr>
                <w:webHidden/>
              </w:rPr>
              <w:fldChar w:fldCharType="end"/>
            </w:r>
          </w:hyperlink>
        </w:p>
        <w:p w:rsidR="00095A9A" w:rsidRDefault="00095A9A">
          <w:pPr>
            <w:pStyle w:val="TM1"/>
            <w:rPr>
              <w:rFonts w:asciiTheme="minorHAnsi" w:eastAsiaTheme="minorEastAsia" w:hAnsiTheme="minorHAnsi" w:cstheme="minorBidi"/>
              <w:szCs w:val="22"/>
              <w:lang w:val="fr-FR" w:eastAsia="fr-FR"/>
            </w:rPr>
          </w:pPr>
          <w:hyperlink w:anchor="_Toc75536975" w:history="1">
            <w:r w:rsidRPr="00E30E26">
              <w:rPr>
                <w:rStyle w:val="Lienhypertexte"/>
              </w:rPr>
              <w:t>4</w:t>
            </w:r>
            <w:r>
              <w:rPr>
                <w:rFonts w:asciiTheme="minorHAnsi" w:eastAsiaTheme="minorEastAsia" w:hAnsiTheme="minorHAnsi" w:cstheme="minorBidi"/>
                <w:szCs w:val="22"/>
                <w:lang w:val="fr-FR" w:eastAsia="fr-FR"/>
              </w:rPr>
              <w:tab/>
            </w:r>
            <w:r w:rsidRPr="00E30E26">
              <w:rPr>
                <w:rStyle w:val="Lienhypertexte"/>
              </w:rPr>
              <w:t>Summary</w:t>
            </w:r>
            <w:r>
              <w:rPr>
                <w:webHidden/>
              </w:rPr>
              <w:tab/>
            </w:r>
            <w:r>
              <w:rPr>
                <w:webHidden/>
              </w:rPr>
              <w:fldChar w:fldCharType="begin"/>
            </w:r>
            <w:r>
              <w:rPr>
                <w:webHidden/>
              </w:rPr>
              <w:instrText xml:space="preserve"> PAGEREF _Toc75536975 \h </w:instrText>
            </w:r>
            <w:r>
              <w:rPr>
                <w:webHidden/>
              </w:rPr>
            </w:r>
            <w:r>
              <w:rPr>
                <w:webHidden/>
              </w:rPr>
              <w:fldChar w:fldCharType="separate"/>
            </w:r>
            <w:r>
              <w:rPr>
                <w:webHidden/>
              </w:rPr>
              <w:t>29</w:t>
            </w:r>
            <w:r>
              <w:rPr>
                <w:webHidden/>
              </w:rPr>
              <w:fldChar w:fldCharType="end"/>
            </w:r>
          </w:hyperlink>
        </w:p>
        <w:p w:rsidR="00095A9A" w:rsidRDefault="00095A9A">
          <w:pPr>
            <w:pStyle w:val="TM2"/>
            <w:rPr>
              <w:rFonts w:asciiTheme="minorHAnsi" w:eastAsiaTheme="minorEastAsia" w:hAnsiTheme="minorHAnsi" w:cstheme="minorBidi"/>
              <w:sz w:val="22"/>
              <w:szCs w:val="22"/>
              <w:lang w:val="fr-FR" w:eastAsia="fr-FR"/>
            </w:rPr>
          </w:pPr>
          <w:hyperlink w:anchor="_Toc75536976" w:history="1">
            <w:r w:rsidRPr="00E30E26">
              <w:rPr>
                <w:rStyle w:val="Lienhypertexte"/>
                <w:lang w:val="en-US"/>
              </w:rPr>
              <w:t>4.1</w:t>
            </w:r>
            <w:r>
              <w:rPr>
                <w:rFonts w:asciiTheme="minorHAnsi" w:eastAsiaTheme="minorEastAsia" w:hAnsiTheme="minorHAnsi" w:cstheme="minorBidi"/>
                <w:sz w:val="22"/>
                <w:szCs w:val="22"/>
                <w:lang w:val="fr-FR" w:eastAsia="fr-FR"/>
              </w:rPr>
              <w:tab/>
            </w:r>
            <w:r w:rsidRPr="00E30E26">
              <w:rPr>
                <w:rStyle w:val="Lienhypertexte"/>
              </w:rPr>
              <w:t>About Thales proposed NR-NTN enhancements for Rel-18</w:t>
            </w:r>
            <w:r>
              <w:rPr>
                <w:webHidden/>
              </w:rPr>
              <w:tab/>
            </w:r>
            <w:r>
              <w:rPr>
                <w:webHidden/>
              </w:rPr>
              <w:fldChar w:fldCharType="begin"/>
            </w:r>
            <w:r>
              <w:rPr>
                <w:webHidden/>
              </w:rPr>
              <w:instrText xml:space="preserve"> PAGEREF _Toc75536976 \h </w:instrText>
            </w:r>
            <w:r>
              <w:rPr>
                <w:webHidden/>
              </w:rPr>
            </w:r>
            <w:r>
              <w:rPr>
                <w:webHidden/>
              </w:rPr>
              <w:fldChar w:fldCharType="separate"/>
            </w:r>
            <w:r>
              <w:rPr>
                <w:webHidden/>
              </w:rPr>
              <w:t>29</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77" w:history="1">
            <w:r w:rsidRPr="00E30E26">
              <w:rPr>
                <w:rStyle w:val="Lienhypertexte"/>
              </w:rPr>
              <w:t>4.1.1</w:t>
            </w:r>
            <w:r>
              <w:rPr>
                <w:rFonts w:asciiTheme="minorHAnsi" w:eastAsiaTheme="minorEastAsia" w:hAnsiTheme="minorHAnsi" w:cstheme="minorBidi"/>
                <w:sz w:val="22"/>
                <w:szCs w:val="22"/>
                <w:lang w:val="fr-FR" w:eastAsia="fr-FR"/>
              </w:rPr>
              <w:tab/>
            </w:r>
            <w:r w:rsidRPr="00E30E26">
              <w:rPr>
                <w:rStyle w:val="Lienhypertexte"/>
              </w:rPr>
              <w:t>NR-NTN Performance optimization enhancements</w:t>
            </w:r>
            <w:r>
              <w:rPr>
                <w:webHidden/>
              </w:rPr>
              <w:tab/>
            </w:r>
            <w:r>
              <w:rPr>
                <w:webHidden/>
              </w:rPr>
              <w:fldChar w:fldCharType="begin"/>
            </w:r>
            <w:r>
              <w:rPr>
                <w:webHidden/>
              </w:rPr>
              <w:instrText xml:space="preserve"> PAGEREF _Toc75536977 \h </w:instrText>
            </w:r>
            <w:r>
              <w:rPr>
                <w:webHidden/>
              </w:rPr>
            </w:r>
            <w:r>
              <w:rPr>
                <w:webHidden/>
              </w:rPr>
              <w:fldChar w:fldCharType="separate"/>
            </w:r>
            <w:r>
              <w:rPr>
                <w:webHidden/>
              </w:rPr>
              <w:t>29</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78" w:history="1">
            <w:r w:rsidRPr="00E30E26">
              <w:rPr>
                <w:rStyle w:val="Lienhypertexte"/>
              </w:rPr>
              <w:t>4.1.2</w:t>
            </w:r>
            <w:r>
              <w:rPr>
                <w:rFonts w:asciiTheme="minorHAnsi" w:eastAsiaTheme="minorEastAsia" w:hAnsiTheme="minorHAnsi" w:cstheme="minorBidi"/>
                <w:sz w:val="22"/>
                <w:szCs w:val="22"/>
                <w:lang w:val="fr-FR" w:eastAsia="fr-FR"/>
              </w:rPr>
              <w:tab/>
            </w:r>
            <w:r w:rsidRPr="00E30E26">
              <w:rPr>
                <w:rStyle w:val="Lienhypertexte"/>
              </w:rPr>
              <w:t>NR-NTN New capability enhancements</w:t>
            </w:r>
            <w:r>
              <w:rPr>
                <w:webHidden/>
              </w:rPr>
              <w:tab/>
            </w:r>
            <w:r>
              <w:rPr>
                <w:webHidden/>
              </w:rPr>
              <w:fldChar w:fldCharType="begin"/>
            </w:r>
            <w:r>
              <w:rPr>
                <w:webHidden/>
              </w:rPr>
              <w:instrText xml:space="preserve"> PAGEREF _Toc75536978 \h </w:instrText>
            </w:r>
            <w:r>
              <w:rPr>
                <w:webHidden/>
              </w:rPr>
            </w:r>
            <w:r>
              <w:rPr>
                <w:webHidden/>
              </w:rPr>
              <w:fldChar w:fldCharType="separate"/>
            </w:r>
            <w:r>
              <w:rPr>
                <w:webHidden/>
              </w:rPr>
              <w:t>33</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79" w:history="1">
            <w:r w:rsidRPr="00E30E26">
              <w:rPr>
                <w:rStyle w:val="Lienhypertexte"/>
                <w:lang w:val="fr-FR"/>
              </w:rPr>
              <w:t>4.1.3</w:t>
            </w:r>
            <w:r>
              <w:rPr>
                <w:rFonts w:asciiTheme="minorHAnsi" w:eastAsiaTheme="minorEastAsia" w:hAnsiTheme="minorHAnsi" w:cstheme="minorBidi"/>
                <w:sz w:val="22"/>
                <w:szCs w:val="22"/>
                <w:lang w:val="fr-FR" w:eastAsia="fr-FR"/>
              </w:rPr>
              <w:tab/>
            </w:r>
            <w:r w:rsidRPr="00E30E26">
              <w:rPr>
                <w:rStyle w:val="Lienhypertexte"/>
                <w:lang w:val="fr-FR"/>
              </w:rPr>
              <w:t>Non NR-NTN specific enhancements</w:t>
            </w:r>
            <w:r>
              <w:rPr>
                <w:webHidden/>
              </w:rPr>
              <w:tab/>
            </w:r>
            <w:r>
              <w:rPr>
                <w:webHidden/>
              </w:rPr>
              <w:fldChar w:fldCharType="begin"/>
            </w:r>
            <w:r>
              <w:rPr>
                <w:webHidden/>
              </w:rPr>
              <w:instrText xml:space="preserve"> PAGEREF _Toc75536979 \h </w:instrText>
            </w:r>
            <w:r>
              <w:rPr>
                <w:webHidden/>
              </w:rPr>
            </w:r>
            <w:r>
              <w:rPr>
                <w:webHidden/>
              </w:rPr>
              <w:fldChar w:fldCharType="separate"/>
            </w:r>
            <w:r>
              <w:rPr>
                <w:webHidden/>
              </w:rPr>
              <w:t>38</w:t>
            </w:r>
            <w:r>
              <w:rPr>
                <w:webHidden/>
              </w:rPr>
              <w:fldChar w:fldCharType="end"/>
            </w:r>
          </w:hyperlink>
        </w:p>
        <w:p w:rsidR="00095A9A" w:rsidRDefault="00095A9A">
          <w:pPr>
            <w:pStyle w:val="TM2"/>
            <w:rPr>
              <w:rFonts w:asciiTheme="minorHAnsi" w:eastAsiaTheme="minorEastAsia" w:hAnsiTheme="minorHAnsi" w:cstheme="minorBidi"/>
              <w:sz w:val="22"/>
              <w:szCs w:val="22"/>
              <w:lang w:val="fr-FR" w:eastAsia="fr-FR"/>
            </w:rPr>
          </w:pPr>
          <w:hyperlink w:anchor="_Toc75536980" w:history="1">
            <w:r w:rsidRPr="00E30E26">
              <w:rPr>
                <w:rStyle w:val="Lienhypertexte"/>
                <w:lang w:val="en-US"/>
              </w:rPr>
              <w:t>4.2</w:t>
            </w:r>
            <w:r>
              <w:rPr>
                <w:rFonts w:asciiTheme="minorHAnsi" w:eastAsiaTheme="minorEastAsia" w:hAnsiTheme="minorHAnsi" w:cstheme="minorBidi"/>
                <w:sz w:val="22"/>
                <w:szCs w:val="22"/>
                <w:lang w:val="fr-FR" w:eastAsia="fr-FR"/>
              </w:rPr>
              <w:tab/>
            </w:r>
            <w:r w:rsidRPr="00E30E26">
              <w:rPr>
                <w:rStyle w:val="Lienhypertexte"/>
              </w:rPr>
              <w:t>About all proposed NTN enhancements for Rel-18</w:t>
            </w:r>
            <w:r>
              <w:rPr>
                <w:webHidden/>
              </w:rPr>
              <w:tab/>
            </w:r>
            <w:r>
              <w:rPr>
                <w:webHidden/>
              </w:rPr>
              <w:fldChar w:fldCharType="begin"/>
            </w:r>
            <w:r>
              <w:rPr>
                <w:webHidden/>
              </w:rPr>
              <w:instrText xml:space="preserve"> PAGEREF _Toc75536980 \h </w:instrText>
            </w:r>
            <w:r>
              <w:rPr>
                <w:webHidden/>
              </w:rPr>
            </w:r>
            <w:r>
              <w:rPr>
                <w:webHidden/>
              </w:rPr>
              <w:fldChar w:fldCharType="separate"/>
            </w:r>
            <w:r>
              <w:rPr>
                <w:webHidden/>
              </w:rPr>
              <w:t>39</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81" w:history="1">
            <w:r w:rsidRPr="00E30E26">
              <w:rPr>
                <w:rStyle w:val="Lienhypertexte"/>
              </w:rPr>
              <w:t>4.2.1</w:t>
            </w:r>
            <w:r>
              <w:rPr>
                <w:rFonts w:asciiTheme="minorHAnsi" w:eastAsiaTheme="minorEastAsia" w:hAnsiTheme="minorHAnsi" w:cstheme="minorBidi"/>
                <w:sz w:val="22"/>
                <w:szCs w:val="22"/>
                <w:lang w:val="fr-FR" w:eastAsia="fr-FR"/>
              </w:rPr>
              <w:tab/>
            </w:r>
            <w:r w:rsidRPr="00E30E26">
              <w:rPr>
                <w:rStyle w:val="Lienhypertexte"/>
              </w:rPr>
              <w:t>NR-NTN enhancements</w:t>
            </w:r>
            <w:r>
              <w:rPr>
                <w:webHidden/>
              </w:rPr>
              <w:tab/>
            </w:r>
            <w:r>
              <w:rPr>
                <w:webHidden/>
              </w:rPr>
              <w:fldChar w:fldCharType="begin"/>
            </w:r>
            <w:r>
              <w:rPr>
                <w:webHidden/>
              </w:rPr>
              <w:instrText xml:space="preserve"> PAGEREF _Toc75536981 \h </w:instrText>
            </w:r>
            <w:r>
              <w:rPr>
                <w:webHidden/>
              </w:rPr>
            </w:r>
            <w:r>
              <w:rPr>
                <w:webHidden/>
              </w:rPr>
              <w:fldChar w:fldCharType="separate"/>
            </w:r>
            <w:r>
              <w:rPr>
                <w:webHidden/>
              </w:rPr>
              <w:t>39</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82" w:history="1">
            <w:r w:rsidRPr="00E30E26">
              <w:rPr>
                <w:rStyle w:val="Lienhypertexte"/>
              </w:rPr>
              <w:t>4.2.2</w:t>
            </w:r>
            <w:r>
              <w:rPr>
                <w:rFonts w:asciiTheme="minorHAnsi" w:eastAsiaTheme="minorEastAsia" w:hAnsiTheme="minorHAnsi" w:cstheme="minorBidi"/>
                <w:sz w:val="22"/>
                <w:szCs w:val="22"/>
                <w:lang w:val="fr-FR" w:eastAsia="fr-FR"/>
              </w:rPr>
              <w:tab/>
            </w:r>
            <w:r w:rsidRPr="00E30E26">
              <w:rPr>
                <w:rStyle w:val="Lienhypertexte"/>
              </w:rPr>
              <w:t>IoT-NTN enhancements</w:t>
            </w:r>
            <w:r>
              <w:rPr>
                <w:webHidden/>
              </w:rPr>
              <w:tab/>
            </w:r>
            <w:r>
              <w:rPr>
                <w:webHidden/>
              </w:rPr>
              <w:fldChar w:fldCharType="begin"/>
            </w:r>
            <w:r>
              <w:rPr>
                <w:webHidden/>
              </w:rPr>
              <w:instrText xml:space="preserve"> PAGEREF _Toc75536982 \h </w:instrText>
            </w:r>
            <w:r>
              <w:rPr>
                <w:webHidden/>
              </w:rPr>
            </w:r>
            <w:r>
              <w:rPr>
                <w:webHidden/>
              </w:rPr>
              <w:fldChar w:fldCharType="separate"/>
            </w:r>
            <w:r>
              <w:rPr>
                <w:webHidden/>
              </w:rPr>
              <w:t>43</w:t>
            </w:r>
            <w:r>
              <w:rPr>
                <w:webHidden/>
              </w:rPr>
              <w:fldChar w:fldCharType="end"/>
            </w:r>
          </w:hyperlink>
        </w:p>
        <w:p w:rsidR="00095A9A" w:rsidRDefault="00095A9A">
          <w:pPr>
            <w:pStyle w:val="TM2"/>
            <w:rPr>
              <w:rFonts w:asciiTheme="minorHAnsi" w:eastAsiaTheme="minorEastAsia" w:hAnsiTheme="minorHAnsi" w:cstheme="minorBidi"/>
              <w:sz w:val="22"/>
              <w:szCs w:val="22"/>
              <w:lang w:val="fr-FR" w:eastAsia="fr-FR"/>
            </w:rPr>
          </w:pPr>
          <w:hyperlink w:anchor="_Toc75536983" w:history="1">
            <w:r w:rsidRPr="00E30E26">
              <w:rPr>
                <w:rStyle w:val="Lienhypertexte"/>
                <w:lang w:val="en-US"/>
              </w:rPr>
              <w:t>4.3</w:t>
            </w:r>
            <w:r>
              <w:rPr>
                <w:rFonts w:asciiTheme="minorHAnsi" w:eastAsiaTheme="minorEastAsia" w:hAnsiTheme="minorHAnsi" w:cstheme="minorBidi"/>
                <w:sz w:val="22"/>
                <w:szCs w:val="22"/>
                <w:lang w:val="fr-FR" w:eastAsia="fr-FR"/>
              </w:rPr>
              <w:tab/>
            </w:r>
            <w:r w:rsidRPr="00E30E26">
              <w:rPr>
                <w:rStyle w:val="Lienhypertexte"/>
              </w:rPr>
              <w:t>Proposed way forward</w:t>
            </w:r>
            <w:r>
              <w:rPr>
                <w:webHidden/>
              </w:rPr>
              <w:tab/>
            </w:r>
            <w:r>
              <w:rPr>
                <w:webHidden/>
              </w:rPr>
              <w:fldChar w:fldCharType="begin"/>
            </w:r>
            <w:r>
              <w:rPr>
                <w:webHidden/>
              </w:rPr>
              <w:instrText xml:space="preserve"> PAGEREF _Toc75536983 \h </w:instrText>
            </w:r>
            <w:r>
              <w:rPr>
                <w:webHidden/>
              </w:rPr>
            </w:r>
            <w:r>
              <w:rPr>
                <w:webHidden/>
              </w:rPr>
              <w:fldChar w:fldCharType="separate"/>
            </w:r>
            <w:r>
              <w:rPr>
                <w:webHidden/>
              </w:rPr>
              <w:t>45</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84" w:history="1">
            <w:r w:rsidRPr="00E30E26">
              <w:rPr>
                <w:rStyle w:val="Lienhypertexte"/>
              </w:rPr>
              <w:t>4.3.1</w:t>
            </w:r>
            <w:r>
              <w:rPr>
                <w:rFonts w:asciiTheme="minorHAnsi" w:eastAsiaTheme="minorEastAsia" w:hAnsiTheme="minorHAnsi" w:cstheme="minorBidi"/>
                <w:sz w:val="22"/>
                <w:szCs w:val="22"/>
                <w:lang w:val="fr-FR" w:eastAsia="fr-FR"/>
              </w:rPr>
              <w:tab/>
            </w:r>
            <w:r w:rsidRPr="00E30E26">
              <w:rPr>
                <w:rStyle w:val="Lienhypertexte"/>
              </w:rPr>
              <w:t>Preparing next plenary</w:t>
            </w:r>
            <w:r>
              <w:rPr>
                <w:webHidden/>
              </w:rPr>
              <w:tab/>
            </w:r>
            <w:r>
              <w:rPr>
                <w:webHidden/>
              </w:rPr>
              <w:fldChar w:fldCharType="begin"/>
            </w:r>
            <w:r>
              <w:rPr>
                <w:webHidden/>
              </w:rPr>
              <w:instrText xml:space="preserve"> PAGEREF _Toc75536984 \h </w:instrText>
            </w:r>
            <w:r>
              <w:rPr>
                <w:webHidden/>
              </w:rPr>
            </w:r>
            <w:r>
              <w:rPr>
                <w:webHidden/>
              </w:rPr>
              <w:fldChar w:fldCharType="separate"/>
            </w:r>
            <w:r>
              <w:rPr>
                <w:webHidden/>
              </w:rPr>
              <w:t>45</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85" w:history="1">
            <w:r w:rsidRPr="00E30E26">
              <w:rPr>
                <w:rStyle w:val="Lienhypertexte"/>
                <w:lang w:val="fr-FR"/>
              </w:rPr>
              <w:t>4.3.2</w:t>
            </w:r>
            <w:r>
              <w:rPr>
                <w:rFonts w:asciiTheme="minorHAnsi" w:eastAsiaTheme="minorEastAsia" w:hAnsiTheme="minorHAnsi" w:cstheme="minorBidi"/>
                <w:sz w:val="22"/>
                <w:szCs w:val="22"/>
                <w:lang w:val="fr-FR" w:eastAsia="fr-FR"/>
              </w:rPr>
              <w:tab/>
            </w:r>
            <w:r w:rsidRPr="00E30E26">
              <w:rPr>
                <w:rStyle w:val="Lienhypertexte"/>
                <w:lang w:val="fr-FR"/>
              </w:rPr>
              <w:t>Proposed NR-NTN enhancements prioritisation principles</w:t>
            </w:r>
            <w:r>
              <w:rPr>
                <w:webHidden/>
              </w:rPr>
              <w:tab/>
            </w:r>
            <w:r>
              <w:rPr>
                <w:webHidden/>
              </w:rPr>
              <w:fldChar w:fldCharType="begin"/>
            </w:r>
            <w:r>
              <w:rPr>
                <w:webHidden/>
              </w:rPr>
              <w:instrText xml:space="preserve"> PAGEREF _Toc75536985 \h </w:instrText>
            </w:r>
            <w:r>
              <w:rPr>
                <w:webHidden/>
              </w:rPr>
            </w:r>
            <w:r>
              <w:rPr>
                <w:webHidden/>
              </w:rPr>
              <w:fldChar w:fldCharType="separate"/>
            </w:r>
            <w:r>
              <w:rPr>
                <w:webHidden/>
              </w:rPr>
              <w:t>45</w:t>
            </w:r>
            <w:r>
              <w:rPr>
                <w:webHidden/>
              </w:rPr>
              <w:fldChar w:fldCharType="end"/>
            </w:r>
          </w:hyperlink>
        </w:p>
        <w:p w:rsidR="00095A9A" w:rsidRDefault="00095A9A">
          <w:pPr>
            <w:pStyle w:val="TM3"/>
            <w:rPr>
              <w:rFonts w:asciiTheme="minorHAnsi" w:eastAsiaTheme="minorEastAsia" w:hAnsiTheme="minorHAnsi" w:cstheme="minorBidi"/>
              <w:sz w:val="22"/>
              <w:szCs w:val="22"/>
              <w:lang w:val="fr-FR" w:eastAsia="fr-FR"/>
            </w:rPr>
          </w:pPr>
          <w:hyperlink w:anchor="_Toc75536986" w:history="1">
            <w:r w:rsidRPr="00E30E26">
              <w:rPr>
                <w:rStyle w:val="Lienhypertexte"/>
              </w:rPr>
              <w:t>4.3.3</w:t>
            </w:r>
            <w:r>
              <w:rPr>
                <w:rFonts w:asciiTheme="minorHAnsi" w:eastAsiaTheme="minorEastAsia" w:hAnsiTheme="minorHAnsi" w:cstheme="minorBidi"/>
                <w:sz w:val="22"/>
                <w:szCs w:val="22"/>
                <w:lang w:val="fr-FR" w:eastAsia="fr-FR"/>
              </w:rPr>
              <w:tab/>
            </w:r>
            <w:r w:rsidRPr="00E30E26">
              <w:rPr>
                <w:rStyle w:val="Lienhypertexte"/>
                <w:lang w:val="fr-FR"/>
              </w:rPr>
              <w:t xml:space="preserve">Proposed </w:t>
            </w:r>
            <w:r w:rsidRPr="00E30E26">
              <w:rPr>
                <w:rStyle w:val="Lienhypertexte"/>
              </w:rPr>
              <w:t>IoT-NTN enhancements prioritisation principles</w:t>
            </w:r>
            <w:r>
              <w:rPr>
                <w:webHidden/>
              </w:rPr>
              <w:tab/>
            </w:r>
            <w:r>
              <w:rPr>
                <w:webHidden/>
              </w:rPr>
              <w:fldChar w:fldCharType="begin"/>
            </w:r>
            <w:r>
              <w:rPr>
                <w:webHidden/>
              </w:rPr>
              <w:instrText xml:space="preserve"> PAGEREF _Toc75536986 \h </w:instrText>
            </w:r>
            <w:r>
              <w:rPr>
                <w:webHidden/>
              </w:rPr>
            </w:r>
            <w:r>
              <w:rPr>
                <w:webHidden/>
              </w:rPr>
              <w:fldChar w:fldCharType="separate"/>
            </w:r>
            <w:r>
              <w:rPr>
                <w:webHidden/>
              </w:rPr>
              <w:t>45</w:t>
            </w:r>
            <w:r>
              <w:rPr>
                <w:webHidden/>
              </w:rPr>
              <w:fldChar w:fldCharType="end"/>
            </w:r>
          </w:hyperlink>
        </w:p>
        <w:p w:rsidR="00095A9A" w:rsidRDefault="00095A9A">
          <w:pPr>
            <w:pStyle w:val="TM1"/>
            <w:rPr>
              <w:rFonts w:asciiTheme="minorHAnsi" w:eastAsiaTheme="minorEastAsia" w:hAnsiTheme="minorHAnsi" w:cstheme="minorBidi"/>
              <w:szCs w:val="22"/>
              <w:lang w:val="fr-FR" w:eastAsia="fr-FR"/>
            </w:rPr>
          </w:pPr>
          <w:hyperlink w:anchor="_Toc75536987" w:history="1">
            <w:r w:rsidRPr="00E30E26">
              <w:rPr>
                <w:rStyle w:val="Lienhypertexte"/>
              </w:rPr>
              <w:t>5</w:t>
            </w:r>
            <w:r>
              <w:rPr>
                <w:rFonts w:asciiTheme="minorHAnsi" w:eastAsiaTheme="minorEastAsia" w:hAnsiTheme="minorHAnsi" w:cstheme="minorBidi"/>
                <w:szCs w:val="22"/>
                <w:lang w:val="fr-FR" w:eastAsia="fr-FR"/>
              </w:rPr>
              <w:tab/>
            </w:r>
            <w:r w:rsidRPr="00E30E26">
              <w:rPr>
                <w:rStyle w:val="Lienhypertexte"/>
              </w:rPr>
              <w:t>References</w:t>
            </w:r>
            <w:r>
              <w:rPr>
                <w:webHidden/>
              </w:rPr>
              <w:tab/>
            </w:r>
            <w:r>
              <w:rPr>
                <w:webHidden/>
              </w:rPr>
              <w:fldChar w:fldCharType="begin"/>
            </w:r>
            <w:r>
              <w:rPr>
                <w:webHidden/>
              </w:rPr>
              <w:instrText xml:space="preserve"> PAGEREF _Toc75536987 \h </w:instrText>
            </w:r>
            <w:r>
              <w:rPr>
                <w:webHidden/>
              </w:rPr>
            </w:r>
            <w:r>
              <w:rPr>
                <w:webHidden/>
              </w:rPr>
              <w:fldChar w:fldCharType="separate"/>
            </w:r>
            <w:r>
              <w:rPr>
                <w:webHidden/>
              </w:rPr>
              <w:t>46</w:t>
            </w:r>
            <w:r>
              <w:rPr>
                <w:webHidden/>
              </w:rPr>
              <w:fldChar w:fldCharType="end"/>
            </w:r>
          </w:hyperlink>
        </w:p>
        <w:p w:rsidR="00894C2C" w:rsidRDefault="00894C2C">
          <w:r>
            <w:rPr>
              <w:b/>
              <w:bCs/>
            </w:rPr>
            <w:fldChar w:fldCharType="end"/>
          </w:r>
        </w:p>
      </w:sdtContent>
    </w:sdt>
    <w:p w:rsidR="00894C2C" w:rsidRDefault="00894C2C" w:rsidP="006A1A84">
      <w:pPr>
        <w:pStyle w:val="TdocHeader2"/>
        <w:rPr>
          <w:sz w:val="20"/>
          <w:lang w:val="en-US"/>
        </w:rPr>
      </w:pPr>
    </w:p>
    <w:p w:rsidR="00894C2C" w:rsidRDefault="00894C2C" w:rsidP="006A1A84">
      <w:pPr>
        <w:pStyle w:val="TdocHeader2"/>
        <w:rPr>
          <w:sz w:val="20"/>
          <w:lang w:val="en-US"/>
        </w:rPr>
      </w:pPr>
    </w:p>
    <w:bookmarkEnd w:id="0"/>
    <w:bookmarkEnd w:id="1"/>
    <w:p w:rsidR="00C259DE" w:rsidRDefault="00C259DE">
      <w:pPr>
        <w:spacing w:after="200" w:line="276" w:lineRule="auto"/>
        <w:rPr>
          <w:rFonts w:ascii="Arial" w:eastAsia="Times New Roman" w:hAnsi="Arial" w:cs="Arial"/>
          <w:sz w:val="36"/>
          <w:szCs w:val="36"/>
          <w:lang w:eastAsia="zh-CN"/>
        </w:rPr>
      </w:pPr>
      <w:r>
        <w:br w:type="page"/>
      </w:r>
    </w:p>
    <w:p w:rsidR="006A1A84" w:rsidRDefault="00DA0946" w:rsidP="006A1A84">
      <w:pPr>
        <w:pStyle w:val="Titre1"/>
        <w:textAlignment w:val="auto"/>
        <w:rPr>
          <w:lang w:val="en-US"/>
        </w:rPr>
      </w:pPr>
      <w:bookmarkStart w:id="3" w:name="_Toc75536960"/>
      <w:r>
        <w:rPr>
          <w:lang w:val="en-US"/>
        </w:rPr>
        <w:lastRenderedPageBreak/>
        <w:t>Introduction</w:t>
      </w:r>
      <w:bookmarkEnd w:id="3"/>
    </w:p>
    <w:p w:rsidR="00F1279D" w:rsidRDefault="00F1279D" w:rsidP="00751567">
      <w:pPr>
        <w:jc w:val="both"/>
        <w:rPr>
          <w:rFonts w:ascii="Arial" w:hAnsi="Arial" w:cs="Arial"/>
        </w:rPr>
      </w:pPr>
    </w:p>
    <w:p w:rsidR="00F1279D" w:rsidRPr="00F1279D" w:rsidRDefault="00AD618B" w:rsidP="00F1279D">
      <w:pPr>
        <w:jc w:val="both"/>
        <w:rPr>
          <w:rFonts w:ascii="Arial" w:hAnsi="Arial" w:cs="Arial"/>
        </w:rPr>
      </w:pPr>
      <w:r>
        <w:rPr>
          <w:rFonts w:ascii="Arial" w:hAnsi="Arial" w:cs="Arial"/>
        </w:rPr>
        <w:t>T</w:t>
      </w:r>
      <w:r w:rsidR="00F1279D" w:rsidRPr="00F1279D">
        <w:rPr>
          <w:rFonts w:ascii="Arial" w:hAnsi="Arial" w:cs="Arial"/>
        </w:rPr>
        <w:t>he email discussion summary covers the document: RWS-210074 “NTN in Rel-18”, Thales</w:t>
      </w:r>
    </w:p>
    <w:p w:rsidR="00F1279D" w:rsidRPr="00F1279D" w:rsidRDefault="00F1279D" w:rsidP="00F1279D">
      <w:pPr>
        <w:jc w:val="both"/>
        <w:rPr>
          <w:rFonts w:ascii="Arial" w:hAnsi="Arial" w:cs="Arial"/>
        </w:rPr>
      </w:pPr>
      <w:r w:rsidRPr="00F1279D">
        <w:rPr>
          <w:rFonts w:ascii="Arial" w:hAnsi="Arial" w:cs="Arial"/>
        </w:rPr>
        <w:t>This document is meant to facilitate the email discussion [RAN-R18-WS-non-eMBB-Thales] between June</w:t>
      </w:r>
      <w:r w:rsidR="00AD618B">
        <w:rPr>
          <w:rFonts w:ascii="Arial" w:hAnsi="Arial" w:cs="Arial"/>
        </w:rPr>
        <w:t xml:space="preserve"> </w:t>
      </w:r>
      <w:r w:rsidRPr="00F1279D">
        <w:rPr>
          <w:rFonts w:ascii="Arial" w:hAnsi="Arial" w:cs="Arial"/>
        </w:rPr>
        <w:t>14 and June 24 according to the Chairman’s guidance. To help companies better understand Thales’ proposals.</w:t>
      </w:r>
    </w:p>
    <w:p w:rsidR="00F1279D" w:rsidRPr="00F1279D" w:rsidRDefault="00F1279D" w:rsidP="00F1279D">
      <w:pPr>
        <w:jc w:val="both"/>
        <w:rPr>
          <w:rFonts w:ascii="Arial" w:hAnsi="Arial" w:cs="Arial"/>
        </w:rPr>
      </w:pPr>
      <w:r w:rsidRPr="00F1279D">
        <w:rPr>
          <w:rFonts w:ascii="Arial" w:hAnsi="Arial" w:cs="Arial"/>
        </w:rPr>
        <w:t xml:space="preserve">There </w:t>
      </w:r>
      <w:r w:rsidR="00AD618B">
        <w:rPr>
          <w:rFonts w:ascii="Arial" w:hAnsi="Arial" w:cs="Arial"/>
        </w:rPr>
        <w:t>have been</w:t>
      </w:r>
      <w:r w:rsidRPr="00F1279D">
        <w:rPr>
          <w:rFonts w:ascii="Arial" w:hAnsi="Arial" w:cs="Arial"/>
        </w:rPr>
        <w:t xml:space="preserve"> two rounds.</w:t>
      </w:r>
    </w:p>
    <w:p w:rsidR="00F1279D" w:rsidRPr="00C259DE" w:rsidRDefault="00F1279D" w:rsidP="00C259DE">
      <w:pPr>
        <w:pStyle w:val="Paragraphedeliste"/>
        <w:numPr>
          <w:ilvl w:val="0"/>
          <w:numId w:val="16"/>
        </w:numPr>
        <w:jc w:val="both"/>
        <w:rPr>
          <w:rFonts w:ascii="Arial" w:hAnsi="Arial" w:cs="Arial"/>
        </w:rPr>
      </w:pPr>
      <w:r w:rsidRPr="00C259DE">
        <w:rPr>
          <w:rFonts w:ascii="Arial" w:hAnsi="Arial" w:cs="Arial"/>
        </w:rPr>
        <w:t>Round 1: Questions: June 14 08:00 UTC – June 17 8:00 UTC; Answers: June 17 8:00 UTC – June 18 23:59</w:t>
      </w:r>
      <w:r w:rsidR="00C259DE" w:rsidRPr="00C259DE">
        <w:rPr>
          <w:rFonts w:ascii="Arial" w:hAnsi="Arial" w:cs="Arial"/>
        </w:rPr>
        <w:t xml:space="preserve"> </w:t>
      </w:r>
      <w:r w:rsidRPr="00C259DE">
        <w:rPr>
          <w:rFonts w:ascii="Arial" w:hAnsi="Arial" w:cs="Arial"/>
        </w:rPr>
        <w:t>UTC</w:t>
      </w:r>
    </w:p>
    <w:p w:rsidR="00F1279D" w:rsidRPr="00C259DE" w:rsidRDefault="00F1279D" w:rsidP="00C259DE">
      <w:pPr>
        <w:pStyle w:val="Paragraphedeliste"/>
        <w:numPr>
          <w:ilvl w:val="0"/>
          <w:numId w:val="16"/>
        </w:numPr>
        <w:jc w:val="both"/>
        <w:rPr>
          <w:rFonts w:ascii="Arial" w:hAnsi="Arial" w:cs="Arial"/>
        </w:rPr>
      </w:pPr>
      <w:r w:rsidRPr="00C259DE">
        <w:rPr>
          <w:rFonts w:ascii="Arial" w:hAnsi="Arial" w:cs="Arial"/>
        </w:rPr>
        <w:t>Round 2: Questions: June 21 08:00 UTC – June 23 8:00 UTC; Answers: June 23 8:00 UTC – June 24 18:00</w:t>
      </w:r>
      <w:r w:rsidR="00C259DE" w:rsidRPr="00C259DE">
        <w:rPr>
          <w:rFonts w:ascii="Arial" w:hAnsi="Arial" w:cs="Arial"/>
        </w:rPr>
        <w:t xml:space="preserve"> </w:t>
      </w:r>
      <w:r w:rsidRPr="00C259DE">
        <w:rPr>
          <w:rFonts w:ascii="Arial" w:hAnsi="Arial" w:cs="Arial"/>
        </w:rPr>
        <w:t>UTC</w:t>
      </w:r>
    </w:p>
    <w:p w:rsidR="00F1279D" w:rsidRDefault="00F1279D" w:rsidP="00F1279D">
      <w:pPr>
        <w:jc w:val="both"/>
        <w:rPr>
          <w:rFonts w:ascii="Arial" w:hAnsi="Arial" w:cs="Arial"/>
        </w:rPr>
      </w:pPr>
      <w:r w:rsidRPr="00F1279D">
        <w:rPr>
          <w:rFonts w:ascii="Arial" w:hAnsi="Arial" w:cs="Arial"/>
        </w:rPr>
        <w:t xml:space="preserve">A summary </w:t>
      </w:r>
      <w:r w:rsidR="00AD618B">
        <w:rPr>
          <w:rFonts w:ascii="Arial" w:hAnsi="Arial" w:cs="Arial"/>
        </w:rPr>
        <w:t>is</w:t>
      </w:r>
      <w:r w:rsidRPr="00F1279D">
        <w:rPr>
          <w:rFonts w:ascii="Arial" w:hAnsi="Arial" w:cs="Arial"/>
        </w:rPr>
        <w:t xml:space="preserve"> provided by the moderator before June 25, 18:00 UTC.</w:t>
      </w:r>
    </w:p>
    <w:p w:rsidR="00F1279D" w:rsidRDefault="00F1279D" w:rsidP="00751567">
      <w:pPr>
        <w:jc w:val="both"/>
        <w:rPr>
          <w:rFonts w:ascii="Arial" w:hAnsi="Arial" w:cs="Arial"/>
        </w:rPr>
      </w:pPr>
    </w:p>
    <w:p w:rsidR="00D838B4" w:rsidRDefault="00D838B4" w:rsidP="006C557B">
      <w:pPr>
        <w:jc w:val="both"/>
        <w:rPr>
          <w:rFonts w:ascii="Arial" w:hAnsi="Arial" w:cs="Arial"/>
        </w:rPr>
      </w:pPr>
    </w:p>
    <w:p w:rsidR="00F1279D" w:rsidRDefault="00F1279D" w:rsidP="00D838B4">
      <w:pPr>
        <w:pStyle w:val="Titre1"/>
        <w:textAlignment w:val="auto"/>
        <w:rPr>
          <w:lang w:val="en-US"/>
        </w:rPr>
      </w:pPr>
      <w:bookmarkStart w:id="4" w:name="_Toc75536961"/>
      <w:r>
        <w:rPr>
          <w:lang w:val="en-US"/>
        </w:rPr>
        <w:t>Round 1 discussion</w:t>
      </w:r>
      <w:bookmarkEnd w:id="4"/>
    </w:p>
    <w:p w:rsidR="00D838B4" w:rsidRDefault="007B1B3E" w:rsidP="00F1279D">
      <w:pPr>
        <w:pStyle w:val="Titre2"/>
      </w:pPr>
      <w:bookmarkStart w:id="5" w:name="_Toc75536962"/>
      <w:r>
        <w:t>Questions/</w:t>
      </w:r>
      <w:r w:rsidR="006B3588">
        <w:t>Comments to the Tdoc</w:t>
      </w:r>
      <w:bookmarkEnd w:id="5"/>
    </w:p>
    <w:p w:rsidR="00560AB5" w:rsidRDefault="00560AB5" w:rsidP="00170E58">
      <w:pPr>
        <w:jc w:val="both"/>
        <w:rPr>
          <w:rFonts w:ascii="Arial" w:hAnsi="Arial" w:cs="Arial"/>
        </w:rPr>
      </w:pPr>
    </w:p>
    <w:p w:rsidR="008E70CA" w:rsidRPr="008E70CA" w:rsidRDefault="008E70CA" w:rsidP="008E70CA">
      <w:pPr>
        <w:autoSpaceDE w:val="0"/>
        <w:autoSpaceDN w:val="0"/>
        <w:adjustRightInd w:val="0"/>
        <w:snapToGrid w:val="0"/>
        <w:spacing w:after="0" w:line="240" w:lineRule="auto"/>
        <w:rPr>
          <w:rFonts w:ascii="TimesNewRomanPS-BoldMT" w:eastAsia="Times New Roman" w:hAnsi="TimesNewRomanPS-BoldMT" w:cs="TimesNewRomanPS-BoldMT"/>
          <w:b/>
          <w:color w:val="000000"/>
          <w:sz w:val="21"/>
          <w:szCs w:val="24"/>
          <w:lang w:val="x-none"/>
        </w:rPr>
      </w:pPr>
      <w:r w:rsidRPr="008E70CA">
        <w:rPr>
          <w:rFonts w:ascii="TimesNewRomanPS-BoldMT" w:eastAsia="Times New Roman" w:hAnsi="TimesNewRomanPS-BoldMT" w:cs="TimesNewRomanPS-BoldMT"/>
          <w:b/>
          <w:color w:val="000000"/>
          <w:sz w:val="21"/>
          <w:szCs w:val="24"/>
          <w:lang w:val="x-none"/>
        </w:rPr>
        <w:t>Question 2.1: Call for general comments on the proposed enhancements for NTN ?</w:t>
      </w:r>
    </w:p>
    <w:p w:rsidR="008E70CA" w:rsidRPr="008E70CA" w:rsidRDefault="008E70CA" w:rsidP="008E70CA">
      <w:pPr>
        <w:autoSpaceDE w:val="0"/>
        <w:autoSpaceDN w:val="0"/>
        <w:adjustRightInd w:val="0"/>
        <w:snapToGrid w:val="0"/>
        <w:spacing w:after="0" w:line="240" w:lineRule="auto"/>
        <w:rPr>
          <w:rFonts w:ascii="TimesNewRomanPSMT" w:eastAsia="Times New Roman" w:hAnsi="TimesNewRomanPSMT" w:cs="TimesNewRomanPSMT"/>
          <w:b/>
          <w:color w:val="000000"/>
          <w:sz w:val="21"/>
          <w:szCs w:val="24"/>
          <w:lang w:val="x-none"/>
        </w:rPr>
      </w:pPr>
      <w:r w:rsidRPr="008E70CA">
        <w:rPr>
          <w:rFonts w:ascii="TimesNewRomanPSMT" w:eastAsia="Times New Roman" w:hAnsi="TimesNewRomanPSMT" w:cs="TimesNewRomanPSMT"/>
          <w:b/>
          <w:color w:val="000000"/>
          <w:sz w:val="21"/>
          <w:szCs w:val="24"/>
          <w:lang w:val="x-none"/>
        </w:rPr>
        <w:t>Thales’ candidate enhancements for Rel-18 that can be categorized as:</w:t>
      </w:r>
    </w:p>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1) Rel-17 NR-NTN left overs: Note that this will depends on the Rel-17 NR-NTN-solution WI outcomes</w:t>
      </w:r>
    </w:p>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2) NR-NTN Performance optimization</w:t>
      </w:r>
    </w:p>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3) NR-NTN New capabilities</w:t>
      </w:r>
    </w:p>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4) non NR-NTN specific topics of interest</w:t>
      </w:r>
    </w:p>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5) IoT-NTN</w:t>
      </w:r>
    </w:p>
    <w:p w:rsidR="008E70CA" w:rsidRDefault="008E70CA" w:rsidP="008E70C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p>
    <w:p w:rsidR="008E70CA" w:rsidRDefault="008E70CA" w:rsidP="008E70C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p>
    <w:p w:rsidR="008E70CA" w:rsidRPr="007B1B3E" w:rsidRDefault="008E70CA" w:rsidP="008E70CA">
      <w:pPr>
        <w:autoSpaceDE w:val="0"/>
        <w:autoSpaceDN w:val="0"/>
        <w:adjustRightInd w:val="0"/>
        <w:snapToGrid w:val="0"/>
        <w:spacing w:after="0" w:line="240" w:lineRule="auto"/>
        <w:rPr>
          <w:rFonts w:ascii="TimesNewRomanPS-BoldMT" w:eastAsia="Times New Roman" w:hAnsi="TimesNewRomanPS-BoldMT" w:cs="TimesNewRomanPS-BoldMT"/>
          <w:b/>
          <w:color w:val="000000"/>
          <w:lang w:val="x-none"/>
        </w:rPr>
      </w:pPr>
      <w:r w:rsidRPr="007B1B3E">
        <w:rPr>
          <w:rFonts w:ascii="TimesNewRomanPS-BoldMT" w:eastAsia="Times New Roman" w:hAnsi="TimesNewRomanPS-BoldMT" w:cs="TimesNewRomanPS-BoldMT"/>
          <w:b/>
          <w:color w:val="000000"/>
          <w:lang w:val="x-none"/>
        </w:rPr>
        <w:t>Feedback Form 1: General comments</w:t>
      </w:r>
      <w:r w:rsidR="007B1B3E" w:rsidRPr="007B1B3E">
        <w:rPr>
          <w:rFonts w:ascii="TimesNewRomanPS-BoldMT" w:eastAsia="Times New Roman" w:hAnsi="TimesNewRomanPS-BoldMT" w:cs="TimesNewRomanPS-BoldMT"/>
          <w:b/>
          <w:color w:val="000000"/>
        </w:rPr>
        <w:t>/</w:t>
      </w:r>
      <w:r w:rsidR="007B1B3E">
        <w:rPr>
          <w:rFonts w:ascii="TimesNewRomanPS-BoldMT" w:eastAsia="Times New Roman" w:hAnsi="TimesNewRomanPS-BoldMT" w:cs="TimesNewRomanPS-BoldMT"/>
          <w:b/>
          <w:color w:val="000000"/>
        </w:rPr>
        <w:t>questions</w:t>
      </w:r>
      <w:r w:rsidRPr="007B1B3E">
        <w:rPr>
          <w:rFonts w:ascii="TimesNewRomanPS-BoldMT" w:eastAsia="Times New Roman" w:hAnsi="TimesNewRomanPS-BoldMT" w:cs="TimesNewRomanPS-BoldMT"/>
          <w:b/>
          <w:color w:val="000000"/>
          <w:lang w:val="x-none"/>
        </w:rPr>
        <w:t xml:space="preserve"> on the proposed enhancements</w:t>
      </w:r>
      <w:r w:rsidR="00AD618B" w:rsidRPr="007B1B3E">
        <w:rPr>
          <w:rFonts w:ascii="TimesNewRomanPS-BoldMT" w:eastAsia="Times New Roman" w:hAnsi="TimesNewRomanPS-BoldMT" w:cs="TimesNewRomanPS-BoldMT"/>
          <w:b/>
          <w:color w:val="000000"/>
        </w:rPr>
        <w:t xml:space="preserve"> </w:t>
      </w:r>
      <w:r w:rsidRPr="007B1B3E">
        <w:rPr>
          <w:rFonts w:ascii="TimesNewRomanPS-BoldMT" w:eastAsia="Times New Roman" w:hAnsi="TimesNewRomanPS-BoldMT" w:cs="TimesNewRomanPS-BoldMT"/>
          <w:b/>
          <w:color w:val="000000"/>
          <w:lang w:val="x-none"/>
        </w:rPr>
        <w:t>for NTN?</w:t>
      </w:r>
    </w:p>
    <w:p w:rsidR="00B10A66" w:rsidRPr="004759B7" w:rsidRDefault="00B10A66" w:rsidP="00B10A66">
      <w:pPr>
        <w:jc w:val="both"/>
        <w:rPr>
          <w:rFonts w:ascii="Arial" w:hAnsi="Arial" w:cs="Arial"/>
          <w:b/>
        </w:rPr>
      </w:pPr>
    </w:p>
    <w:tbl>
      <w:tblPr>
        <w:tblStyle w:val="Grilledutableau"/>
        <w:tblW w:w="0" w:type="auto"/>
        <w:tblLook w:val="04A0" w:firstRow="1" w:lastRow="0" w:firstColumn="1" w:lastColumn="0" w:noHBand="0" w:noVBand="1"/>
      </w:tblPr>
      <w:tblGrid>
        <w:gridCol w:w="1980"/>
        <w:gridCol w:w="7414"/>
      </w:tblGrid>
      <w:tr w:rsidR="00B10A66" w:rsidTr="00640F48">
        <w:trPr>
          <w:cantSplit/>
          <w:tblHeader/>
        </w:trPr>
        <w:tc>
          <w:tcPr>
            <w:tcW w:w="1980" w:type="dxa"/>
          </w:tcPr>
          <w:p w:rsidR="00B10A66" w:rsidRDefault="00B10A66" w:rsidP="00B10A66">
            <w:pPr>
              <w:jc w:val="both"/>
              <w:rPr>
                <w:rFonts w:ascii="Arial" w:hAnsi="Arial" w:cs="Arial"/>
                <w:b/>
              </w:rPr>
            </w:pPr>
            <w:r>
              <w:rPr>
                <w:rFonts w:ascii="Arial" w:hAnsi="Arial" w:cs="Arial"/>
                <w:b/>
              </w:rPr>
              <w:t>Organization</w:t>
            </w:r>
          </w:p>
        </w:tc>
        <w:tc>
          <w:tcPr>
            <w:tcW w:w="7414" w:type="dxa"/>
          </w:tcPr>
          <w:p w:rsidR="00B10A66" w:rsidRDefault="00B10A66" w:rsidP="00B10A66">
            <w:pPr>
              <w:jc w:val="both"/>
              <w:rPr>
                <w:rFonts w:ascii="Arial" w:hAnsi="Arial" w:cs="Arial"/>
                <w:b/>
              </w:rPr>
            </w:pPr>
            <w:r>
              <w:rPr>
                <w:rFonts w:ascii="Arial" w:hAnsi="Arial" w:cs="Arial"/>
                <w:b/>
              </w:rPr>
              <w:t>Comments</w:t>
            </w:r>
          </w:p>
        </w:tc>
      </w:tr>
      <w:tr w:rsidR="00B10A66" w:rsidTr="00B10A66">
        <w:tc>
          <w:tcPr>
            <w:tcW w:w="1980" w:type="dxa"/>
          </w:tcPr>
          <w:p w:rsidR="00B10A66" w:rsidRDefault="008E70CA" w:rsidP="00B10A66">
            <w:pPr>
              <w:jc w:val="both"/>
              <w:rPr>
                <w:rFonts w:ascii="Arial" w:hAnsi="Arial" w:cs="Arial"/>
                <w:b/>
              </w:rPr>
            </w:pPr>
            <w:r>
              <w:rPr>
                <w:rFonts w:ascii="TimesNewRomanPS-BoldMT" w:eastAsia="Times New Roman" w:hAnsi="TimesNewRomanPS-BoldMT" w:cs="TimesNewRomanPS-BoldMT"/>
                <w:color w:val="000000"/>
                <w:sz w:val="21"/>
                <w:szCs w:val="24"/>
                <w:lang w:val="x-none"/>
              </w:rPr>
              <w:t>1 – HUGHES Network Systems Ltd</w:t>
            </w:r>
          </w:p>
        </w:tc>
        <w:tc>
          <w:tcPr>
            <w:tcW w:w="7414" w:type="dxa"/>
          </w:tcPr>
          <w:p w:rsidR="008E70CA" w:rsidRDefault="008E70CA" w:rsidP="008E70CA">
            <w:pPr>
              <w:autoSpaceDE w:val="0"/>
              <w:autoSpaceDN w:val="0"/>
              <w:adjustRightInd w:val="0"/>
              <w:snapToGrid w:val="0"/>
              <w:spacing w:after="0" w:line="240" w:lineRule="auto"/>
              <w:rPr>
                <w:rFonts w:ascii="CourierNewPSMT" w:eastAsia="Times New Roman" w:hAnsi="CourierNewPSMT" w:cs="CourierNewPSMT"/>
                <w:color w:val="000000"/>
                <w:sz w:val="21"/>
                <w:szCs w:val="24"/>
                <w:lang w:val="x-none"/>
              </w:rPr>
            </w:pPr>
            <w:r>
              <w:rPr>
                <w:rFonts w:ascii="CourierNewPSMT" w:eastAsia="Times New Roman" w:hAnsi="CourierNewPSMT" w:cs="CourierNewPSMT"/>
                <w:color w:val="000000"/>
                <w:sz w:val="21"/>
                <w:szCs w:val="24"/>
                <w:lang w:val="x-none"/>
              </w:rPr>
              <w:t>Support the list of proposed enhancements but unclear about 4) non NR</w:t>
            </w:r>
          </w:p>
          <w:p w:rsidR="00B10A66" w:rsidRDefault="008E70CA" w:rsidP="008E70CA">
            <w:pPr>
              <w:jc w:val="both"/>
              <w:rPr>
                <w:rFonts w:ascii="Arial" w:hAnsi="Arial" w:cs="Arial"/>
                <w:b/>
              </w:rPr>
            </w:pPr>
            <w:r>
              <w:rPr>
                <w:rFonts w:ascii="MnSymbol10" w:eastAsia="Times New Roman" w:hAnsi="MnSymbol10" w:cs="MnSymbol10"/>
                <w:color w:val="000000"/>
                <w:sz w:val="21"/>
                <w:szCs w:val="24"/>
                <w:lang w:val="x-none"/>
              </w:rPr>
              <w:t xml:space="preserve">-NTN </w:t>
            </w:r>
            <w:r>
              <w:rPr>
                <w:rFonts w:ascii="CourierNewPSMT" w:eastAsia="Times New Roman" w:hAnsi="CourierNewPSMT" w:cs="CourierNewPSMT"/>
                <w:color w:val="000000"/>
                <w:sz w:val="21"/>
                <w:szCs w:val="24"/>
                <w:lang w:val="x-none"/>
              </w:rPr>
              <w:t>specific topics of interest</w:t>
            </w:r>
          </w:p>
        </w:tc>
      </w:tr>
      <w:tr w:rsidR="008E70CA" w:rsidTr="008C695B">
        <w:tc>
          <w:tcPr>
            <w:tcW w:w="1980" w:type="dxa"/>
          </w:tcPr>
          <w:p w:rsidR="008E70CA" w:rsidRDefault="008E70CA" w:rsidP="008C695B">
            <w:pPr>
              <w:jc w:val="both"/>
              <w:rPr>
                <w:rFonts w:ascii="Arial" w:hAnsi="Arial" w:cs="Arial"/>
                <w:b/>
              </w:rPr>
            </w:pPr>
            <w:r>
              <w:rPr>
                <w:rFonts w:ascii="TimesNewRomanPS-BoldMT" w:eastAsia="Times New Roman" w:hAnsi="TimesNewRomanPS-BoldMT" w:cs="TimesNewRomanPS-BoldMT"/>
                <w:color w:val="000000"/>
                <w:sz w:val="21"/>
                <w:szCs w:val="24"/>
                <w:lang w:val="x-none"/>
              </w:rPr>
              <w:t>2 – Beijing Xiaomi Mobile Software</w:t>
            </w:r>
          </w:p>
        </w:tc>
        <w:tc>
          <w:tcPr>
            <w:tcW w:w="7414" w:type="dxa"/>
          </w:tcPr>
          <w:p w:rsidR="008E70CA" w:rsidRDefault="008E70CA"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basically share the view on the list of proposal. However, we also unclear on proposal 4) non NR-NTN</w:t>
            </w:r>
            <w:r w:rsidR="00B40E3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 xml:space="preserve">specific topics of interest, if your intention is to </w:t>
            </w:r>
            <w:r>
              <w:rPr>
                <w:rFonts w:ascii="TimesNewRomanPSMT" w:eastAsia="Times New Roman" w:hAnsi="TimesNewRomanPSMT" w:cs="TimesNewRomanPSMT"/>
                <w:color w:val="000000"/>
                <w:sz w:val="21"/>
                <w:szCs w:val="24"/>
                <w:lang w:val="x-none"/>
              </w:rPr>
              <w:lastRenderedPageBreak/>
              <w:t>capture some enhancements such as reduced BW, it may</w:t>
            </w:r>
            <w:r w:rsidR="00B40E3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 merged with 2) or 3)</w:t>
            </w:r>
          </w:p>
          <w:p w:rsidR="00B40E3B" w:rsidRDefault="00B40E3B" w:rsidP="00640F48">
            <w:pPr>
              <w:autoSpaceDE w:val="0"/>
              <w:autoSpaceDN w:val="0"/>
              <w:adjustRightInd w:val="0"/>
              <w:snapToGrid w:val="0"/>
              <w:spacing w:after="0" w:line="240" w:lineRule="auto"/>
              <w:rPr>
                <w:rFonts w:ascii="Arial" w:hAnsi="Arial" w:cs="Arial"/>
                <w:b/>
              </w:rPr>
            </w:pPr>
          </w:p>
        </w:tc>
      </w:tr>
      <w:tr w:rsidR="008E70CA" w:rsidTr="008C695B">
        <w:tc>
          <w:tcPr>
            <w:tcW w:w="1980" w:type="dxa"/>
          </w:tcPr>
          <w:p w:rsidR="008E70CA" w:rsidRDefault="008E70CA" w:rsidP="008C695B">
            <w:pPr>
              <w:jc w:val="both"/>
              <w:rPr>
                <w:rFonts w:ascii="Arial" w:hAnsi="Arial" w:cs="Arial"/>
                <w:b/>
              </w:rPr>
            </w:pPr>
            <w:r>
              <w:rPr>
                <w:rFonts w:ascii="TimesNewRomanPS-BoldMT" w:eastAsia="Times New Roman" w:hAnsi="TimesNewRomanPS-BoldMT" w:cs="TimesNewRomanPS-BoldMT"/>
                <w:color w:val="000000"/>
                <w:sz w:val="21"/>
                <w:szCs w:val="24"/>
                <w:lang w:val="x-none"/>
              </w:rPr>
              <w:lastRenderedPageBreak/>
              <w:t>3 – ESA</w:t>
            </w:r>
          </w:p>
        </w:tc>
        <w:tc>
          <w:tcPr>
            <w:tcW w:w="7414" w:type="dxa"/>
          </w:tcPr>
          <w:p w:rsidR="008E70CA" w:rsidRDefault="008E70CA"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fully support this list. Our understanding for 4) is: NTN is not the focal point, but other features or</w:t>
            </w:r>
            <w:r w:rsidR="00B40E3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technologies are looking at the inclusion in their specific work item (e.g., IAB , RedCap, etc).</w:t>
            </w:r>
          </w:p>
          <w:p w:rsidR="00B40E3B" w:rsidRDefault="00B40E3B" w:rsidP="00640F48">
            <w:pPr>
              <w:autoSpaceDE w:val="0"/>
              <w:autoSpaceDN w:val="0"/>
              <w:adjustRightInd w:val="0"/>
              <w:snapToGrid w:val="0"/>
              <w:spacing w:after="0" w:line="240" w:lineRule="auto"/>
              <w:rPr>
                <w:rFonts w:ascii="Arial" w:hAnsi="Arial" w:cs="Arial"/>
                <w:b/>
              </w:rPr>
            </w:pPr>
          </w:p>
        </w:tc>
      </w:tr>
      <w:tr w:rsidR="008E70CA" w:rsidRPr="00095A9A" w:rsidTr="008C695B">
        <w:tc>
          <w:tcPr>
            <w:tcW w:w="1980" w:type="dxa"/>
          </w:tcPr>
          <w:p w:rsidR="008E70CA" w:rsidRDefault="008E70CA" w:rsidP="008C695B">
            <w:pPr>
              <w:jc w:val="both"/>
              <w:rPr>
                <w:rFonts w:ascii="Arial" w:hAnsi="Arial" w:cs="Arial"/>
                <w:b/>
              </w:rPr>
            </w:pPr>
            <w:r>
              <w:rPr>
                <w:rFonts w:ascii="TimesNewRomanPS-BoldMT" w:eastAsia="Times New Roman" w:hAnsi="TimesNewRomanPS-BoldMT" w:cs="TimesNewRomanPS-BoldMT"/>
                <w:color w:val="000000"/>
                <w:sz w:val="21"/>
                <w:szCs w:val="24"/>
                <w:lang w:val="x-none"/>
              </w:rPr>
              <w:t>4 – Intelsat</w:t>
            </w:r>
          </w:p>
        </w:tc>
        <w:tc>
          <w:tcPr>
            <w:tcW w:w="7414" w:type="dxa"/>
          </w:tcPr>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support the list of proposed enhancements. Some non-NTN topics of interest may include RedCap,</w:t>
            </w:r>
          </w:p>
          <w:p w:rsidR="008E70CA" w:rsidRPr="008E70CA" w:rsidRDefault="008E70CA" w:rsidP="008E70CA">
            <w:pPr>
              <w:jc w:val="both"/>
              <w:rPr>
                <w:rFonts w:ascii="Arial" w:hAnsi="Arial" w:cs="Arial"/>
                <w:b/>
                <w:lang w:val="es-ES"/>
              </w:rPr>
            </w:pPr>
            <w:r>
              <w:rPr>
                <w:rFonts w:ascii="TimesNewRomanPSMT" w:eastAsia="Times New Roman" w:hAnsi="TimesNewRomanPSMT" w:cs="TimesNewRomanPSMT"/>
                <w:color w:val="000000"/>
                <w:sz w:val="21"/>
                <w:szCs w:val="24"/>
                <w:lang w:val="x-none"/>
              </w:rPr>
              <w:t>IAB, NOMA, HARQ, EN-DC.</w:t>
            </w:r>
          </w:p>
        </w:tc>
      </w:tr>
      <w:tr w:rsidR="008E70CA" w:rsidRPr="008E70CA" w:rsidTr="008C695B">
        <w:tc>
          <w:tcPr>
            <w:tcW w:w="1980" w:type="dxa"/>
          </w:tcPr>
          <w:p w:rsidR="008E70CA" w:rsidRDefault="008E70CA" w:rsidP="008E70C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5 – Lenovo (Beijing) Ltd</w:t>
            </w:r>
          </w:p>
          <w:p w:rsidR="008E70CA" w:rsidRPr="008E70CA" w:rsidRDefault="008E70CA" w:rsidP="008C695B">
            <w:pPr>
              <w:jc w:val="both"/>
              <w:rPr>
                <w:rFonts w:ascii="Arial" w:hAnsi="Arial" w:cs="Arial"/>
                <w:b/>
                <w:lang w:val="es-ES"/>
              </w:rPr>
            </w:pPr>
          </w:p>
        </w:tc>
        <w:tc>
          <w:tcPr>
            <w:tcW w:w="7414" w:type="dxa"/>
          </w:tcPr>
          <w:p w:rsidR="008E70CA" w:rsidRPr="008E70CA" w:rsidRDefault="008E70CA" w:rsidP="00640F48">
            <w:pPr>
              <w:autoSpaceDE w:val="0"/>
              <w:autoSpaceDN w:val="0"/>
              <w:adjustRightInd w:val="0"/>
              <w:snapToGrid w:val="0"/>
              <w:spacing w:after="0" w:line="240" w:lineRule="auto"/>
              <w:rPr>
                <w:rFonts w:ascii="Arial" w:hAnsi="Arial" w:cs="Arial"/>
                <w:b/>
              </w:rPr>
            </w:pPr>
            <w:r>
              <w:rPr>
                <w:rFonts w:ascii="TimesNewRomanPSMT" w:eastAsia="Times New Roman" w:hAnsi="TimesNewRomanPSMT" w:cs="TimesNewRomanPSMT"/>
                <w:color w:val="000000"/>
                <w:sz w:val="21"/>
                <w:szCs w:val="24"/>
                <w:lang w:val="x-none"/>
              </w:rPr>
              <w:t>We support the listed enhancements and think 4) refers to other existing or on-going topics including IAB,</w:t>
            </w:r>
            <w:r w:rsidR="00B40E3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RedCap, SON, which could use some enhancement when applying in NTN.</w:t>
            </w:r>
          </w:p>
        </w:tc>
      </w:tr>
      <w:tr w:rsidR="008E70CA" w:rsidRPr="008E70CA" w:rsidTr="008C695B">
        <w:tc>
          <w:tcPr>
            <w:tcW w:w="1980" w:type="dxa"/>
          </w:tcPr>
          <w:p w:rsidR="008E70CA" w:rsidRP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BoldMT" w:eastAsia="Times New Roman" w:hAnsi="TimesNewRomanPS-BoldMT" w:cs="TimesNewRomanPS-BoldMT"/>
                <w:color w:val="000000"/>
                <w:sz w:val="21"/>
                <w:szCs w:val="24"/>
                <w:lang w:val="x-none"/>
              </w:rPr>
              <w:t>6 – Intel Corporation (UK) Ltd</w:t>
            </w:r>
            <w:r w:rsidRPr="00640F48">
              <w:rPr>
                <w:rFonts w:ascii="TimesNewRomanPS-BoldMT" w:eastAsia="Times New Roman" w:hAnsi="TimesNewRomanPS-BoldMT" w:cs="TimesNewRomanPS-BoldMT"/>
                <w:color w:val="000000"/>
                <w:sz w:val="21"/>
                <w:szCs w:val="24"/>
              </w:rPr>
              <w:t xml:space="preserve"> </w:t>
            </w:r>
            <w:r>
              <w:rPr>
                <w:rFonts w:ascii="TimesNewRomanPSMT" w:eastAsia="Times New Roman" w:hAnsi="TimesNewRomanPSMT" w:cs="TimesNewRomanPSMT"/>
                <w:color w:val="000000"/>
                <w:sz w:val="21"/>
                <w:szCs w:val="24"/>
                <w:lang w:val="x-none"/>
              </w:rPr>
              <w:t>&lt;Intel&gt;</w:t>
            </w:r>
          </w:p>
        </w:tc>
        <w:tc>
          <w:tcPr>
            <w:tcW w:w="7414" w:type="dxa"/>
          </w:tcPr>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Could you share prioritization of directions from your perspectives?</w:t>
            </w:r>
          </w:p>
          <w:p w:rsidR="005379C3" w:rsidRDefault="005379C3"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379C3" w:rsidRPr="00640F48" w:rsidRDefault="005379C3" w:rsidP="005379C3">
            <w:pPr>
              <w:rPr>
                <w:rFonts w:cstheme="minorHAnsi"/>
                <w:i/>
                <w:color w:val="000000" w:themeColor="text1"/>
                <w:sz w:val="20"/>
                <w:szCs w:val="20"/>
              </w:rPr>
            </w:pPr>
            <w:r w:rsidRPr="00640F48">
              <w:rPr>
                <w:rFonts w:cstheme="minorHAnsi"/>
                <w:i/>
                <w:color w:val="000000" w:themeColor="text1"/>
                <w:sz w:val="20"/>
                <w:szCs w:val="20"/>
              </w:rPr>
              <w:t>[Moderator ]: From our perspective, the main features to be prioritized are the following: main bullet/category with same priority, features under each category are prioritized/ranked in the order given below:</w:t>
            </w:r>
          </w:p>
          <w:p w:rsidR="005379C3" w:rsidRPr="00640F48" w:rsidRDefault="005379C3" w:rsidP="005379C3">
            <w:pPr>
              <w:numPr>
                <w:ilvl w:val="0"/>
                <w:numId w:val="5"/>
              </w:numPr>
              <w:rPr>
                <w:rFonts w:cstheme="minorHAnsi"/>
                <w:i/>
                <w:color w:val="000000" w:themeColor="text1"/>
                <w:sz w:val="20"/>
                <w:szCs w:val="20"/>
              </w:rPr>
            </w:pPr>
            <w:r w:rsidRPr="00640F48">
              <w:rPr>
                <w:rFonts w:cstheme="minorHAnsi"/>
                <w:i/>
                <w:color w:val="000000" w:themeColor="text1"/>
                <w:sz w:val="20"/>
                <w:szCs w:val="20"/>
              </w:rPr>
              <w:t>Rel-17 left overs (e.g. beam management, BWP association)</w:t>
            </w:r>
          </w:p>
          <w:p w:rsidR="005379C3" w:rsidRPr="00640F48" w:rsidRDefault="005379C3" w:rsidP="005379C3">
            <w:pPr>
              <w:numPr>
                <w:ilvl w:val="0"/>
                <w:numId w:val="5"/>
              </w:numPr>
              <w:rPr>
                <w:rFonts w:cstheme="minorHAnsi"/>
                <w:i/>
                <w:color w:val="000000" w:themeColor="text1"/>
                <w:sz w:val="20"/>
                <w:szCs w:val="20"/>
              </w:rPr>
            </w:pPr>
            <w:r w:rsidRPr="00640F48">
              <w:rPr>
                <w:rFonts w:cstheme="minorHAnsi"/>
                <w:i/>
                <w:color w:val="000000" w:themeColor="text1"/>
                <w:sz w:val="20"/>
                <w:szCs w:val="20"/>
              </w:rPr>
              <w:t>Enhancements to optimize performance</w:t>
            </w:r>
          </w:p>
          <w:p w:rsidR="005379C3" w:rsidRPr="00640F48" w:rsidRDefault="005379C3" w:rsidP="005379C3">
            <w:pPr>
              <w:numPr>
                <w:ilvl w:val="1"/>
                <w:numId w:val="5"/>
              </w:numPr>
              <w:rPr>
                <w:rFonts w:cstheme="minorHAnsi"/>
                <w:i/>
                <w:color w:val="000000" w:themeColor="text1"/>
                <w:sz w:val="20"/>
                <w:szCs w:val="20"/>
              </w:rPr>
            </w:pPr>
            <w:r w:rsidRPr="00640F48">
              <w:rPr>
                <w:rFonts w:cstheme="minorHAnsi"/>
                <w:i/>
                <w:color w:val="000000" w:themeColor="text1"/>
                <w:sz w:val="20"/>
                <w:szCs w:val="20"/>
              </w:rPr>
              <w:t xml:space="preserve">1. </w:t>
            </w:r>
            <w:r w:rsidRPr="00640F48">
              <w:rPr>
                <w:rFonts w:cstheme="minorHAnsi"/>
                <w:b/>
                <w:bCs/>
                <w:i/>
                <w:color w:val="000000" w:themeColor="text1"/>
                <w:sz w:val="20"/>
                <w:szCs w:val="20"/>
              </w:rPr>
              <w:t xml:space="preserve">Asynchronous multi connectivity &amp; Carrier Aggregation </w:t>
            </w:r>
            <w:r w:rsidRPr="00640F48">
              <w:rPr>
                <w:rFonts w:cstheme="minorHAnsi"/>
                <w:i/>
                <w:color w:val="000000" w:themeColor="text1"/>
                <w:sz w:val="20"/>
                <w:szCs w:val="20"/>
              </w:rPr>
              <w:t>(e.g. between two satellites and possibly between NTN/TN)</w:t>
            </w:r>
          </w:p>
          <w:p w:rsidR="005379C3" w:rsidRPr="00640F48" w:rsidRDefault="005379C3" w:rsidP="005379C3">
            <w:pPr>
              <w:numPr>
                <w:ilvl w:val="1"/>
                <w:numId w:val="5"/>
              </w:numPr>
              <w:rPr>
                <w:rFonts w:cstheme="minorHAnsi"/>
                <w:i/>
                <w:color w:val="000000" w:themeColor="text1"/>
                <w:sz w:val="20"/>
                <w:szCs w:val="20"/>
              </w:rPr>
            </w:pPr>
            <w:r w:rsidRPr="00640F48">
              <w:rPr>
                <w:rFonts w:cstheme="minorHAnsi"/>
                <w:i/>
                <w:color w:val="000000" w:themeColor="text1"/>
                <w:sz w:val="20"/>
                <w:szCs w:val="20"/>
              </w:rPr>
              <w:t xml:space="preserve">2. </w:t>
            </w:r>
            <w:r w:rsidRPr="00640F48">
              <w:rPr>
                <w:rFonts w:cstheme="minorHAnsi"/>
                <w:b/>
                <w:bCs/>
                <w:i/>
                <w:color w:val="000000" w:themeColor="text1"/>
                <w:sz w:val="20"/>
                <w:szCs w:val="20"/>
              </w:rPr>
              <w:t>Further</w:t>
            </w:r>
            <w:r w:rsidRPr="00640F48">
              <w:rPr>
                <w:rFonts w:cstheme="minorHAnsi"/>
                <w:i/>
                <w:color w:val="000000" w:themeColor="text1"/>
                <w:sz w:val="20"/>
                <w:szCs w:val="20"/>
              </w:rPr>
              <w:t xml:space="preserve"> </w:t>
            </w:r>
            <w:r w:rsidRPr="00640F48">
              <w:rPr>
                <w:rFonts w:cstheme="minorHAnsi"/>
                <w:b/>
                <w:bCs/>
                <w:i/>
                <w:color w:val="000000" w:themeColor="text1"/>
                <w:sz w:val="20"/>
                <w:szCs w:val="20"/>
              </w:rPr>
              <w:t xml:space="preserve">coverage enhancements </w:t>
            </w:r>
            <w:r w:rsidRPr="00640F48">
              <w:rPr>
                <w:rFonts w:cstheme="minorHAnsi"/>
                <w:i/>
                <w:color w:val="000000" w:themeColor="text1"/>
                <w:sz w:val="20"/>
                <w:szCs w:val="20"/>
              </w:rPr>
              <w:t>to support mass market smart phones (including study phase on NTN-specific coverage issues)</w:t>
            </w:r>
          </w:p>
          <w:p w:rsidR="005379C3" w:rsidRPr="00640F48" w:rsidRDefault="005379C3" w:rsidP="005379C3">
            <w:pPr>
              <w:numPr>
                <w:ilvl w:val="1"/>
                <w:numId w:val="5"/>
              </w:numPr>
              <w:rPr>
                <w:rFonts w:cstheme="minorHAnsi"/>
                <w:i/>
                <w:color w:val="000000" w:themeColor="text1"/>
                <w:sz w:val="20"/>
                <w:szCs w:val="20"/>
              </w:rPr>
            </w:pPr>
            <w:r w:rsidRPr="00640F48">
              <w:rPr>
                <w:rFonts w:cstheme="minorHAnsi"/>
                <w:i/>
                <w:color w:val="000000" w:themeColor="text1"/>
                <w:sz w:val="20"/>
                <w:szCs w:val="20"/>
              </w:rPr>
              <w:t xml:space="preserve">3. </w:t>
            </w:r>
            <w:r w:rsidRPr="00640F48">
              <w:rPr>
                <w:rFonts w:cstheme="minorHAnsi"/>
                <w:b/>
                <w:bCs/>
                <w:i/>
                <w:color w:val="000000" w:themeColor="text1"/>
                <w:sz w:val="20"/>
                <w:szCs w:val="20"/>
              </w:rPr>
              <w:t xml:space="preserve">UE characteristics enhancement </w:t>
            </w:r>
            <w:r w:rsidRPr="00640F48">
              <w:rPr>
                <w:rFonts w:cstheme="minorHAnsi"/>
                <w:i/>
                <w:color w:val="000000" w:themeColor="text1"/>
                <w:sz w:val="20"/>
                <w:szCs w:val="20"/>
              </w:rPr>
              <w:t>for verticals (e.g. PC 2)</w:t>
            </w:r>
          </w:p>
          <w:p w:rsidR="005379C3" w:rsidRPr="00640F48" w:rsidRDefault="005379C3" w:rsidP="005379C3">
            <w:pPr>
              <w:numPr>
                <w:ilvl w:val="0"/>
                <w:numId w:val="5"/>
              </w:numPr>
              <w:rPr>
                <w:rFonts w:cstheme="minorHAnsi"/>
                <w:i/>
                <w:color w:val="000000" w:themeColor="text1"/>
                <w:sz w:val="20"/>
                <w:szCs w:val="20"/>
              </w:rPr>
            </w:pPr>
            <w:r w:rsidRPr="00640F48">
              <w:rPr>
                <w:rFonts w:cstheme="minorHAnsi"/>
                <w:i/>
                <w:color w:val="000000" w:themeColor="text1"/>
                <w:sz w:val="20"/>
                <w:szCs w:val="20"/>
              </w:rPr>
              <w:t>Enhancements to provide new capabilities</w:t>
            </w:r>
          </w:p>
          <w:p w:rsidR="005379C3" w:rsidRPr="00640F48" w:rsidRDefault="005379C3" w:rsidP="005379C3">
            <w:pPr>
              <w:numPr>
                <w:ilvl w:val="1"/>
                <w:numId w:val="5"/>
              </w:numPr>
              <w:rPr>
                <w:rFonts w:cstheme="minorHAnsi"/>
                <w:i/>
                <w:color w:val="000000" w:themeColor="text1"/>
                <w:sz w:val="20"/>
                <w:szCs w:val="20"/>
              </w:rPr>
            </w:pPr>
            <w:r w:rsidRPr="00640F48">
              <w:rPr>
                <w:rFonts w:cstheme="minorHAnsi"/>
                <w:i/>
                <w:color w:val="000000" w:themeColor="text1"/>
                <w:sz w:val="20"/>
                <w:szCs w:val="20"/>
              </w:rPr>
              <w:t xml:space="preserve">1. </w:t>
            </w:r>
            <w:r w:rsidRPr="00640F48">
              <w:rPr>
                <w:rFonts w:cstheme="minorHAnsi"/>
                <w:b/>
                <w:bCs/>
                <w:i/>
                <w:color w:val="000000" w:themeColor="text1"/>
                <w:sz w:val="20"/>
                <w:szCs w:val="20"/>
              </w:rPr>
              <w:t xml:space="preserve">Network based UE location service </w:t>
            </w:r>
            <w:r w:rsidRPr="00640F48">
              <w:rPr>
                <w:rFonts w:cstheme="minorHAnsi"/>
                <w:i/>
                <w:color w:val="000000" w:themeColor="text1"/>
                <w:sz w:val="20"/>
                <w:szCs w:val="20"/>
              </w:rPr>
              <w:t>(LCS) for emergency calls (including Study phase)</w:t>
            </w:r>
          </w:p>
          <w:p w:rsidR="005379C3" w:rsidRPr="00640F48" w:rsidRDefault="005379C3" w:rsidP="005379C3">
            <w:pPr>
              <w:numPr>
                <w:ilvl w:val="1"/>
                <w:numId w:val="5"/>
              </w:numPr>
              <w:rPr>
                <w:rFonts w:cstheme="minorHAnsi"/>
                <w:i/>
                <w:color w:val="000000" w:themeColor="text1"/>
                <w:sz w:val="20"/>
                <w:szCs w:val="20"/>
              </w:rPr>
            </w:pPr>
            <w:r w:rsidRPr="00640F48">
              <w:rPr>
                <w:rFonts w:cstheme="minorHAnsi"/>
                <w:i/>
                <w:color w:val="000000" w:themeColor="text1"/>
                <w:sz w:val="20"/>
                <w:szCs w:val="20"/>
              </w:rPr>
              <w:t xml:space="preserve">2. </w:t>
            </w:r>
            <w:r w:rsidRPr="00640F48">
              <w:rPr>
                <w:rFonts w:cstheme="minorHAnsi"/>
                <w:b/>
                <w:bCs/>
                <w:i/>
                <w:color w:val="000000" w:themeColor="text1"/>
                <w:sz w:val="20"/>
                <w:szCs w:val="20"/>
              </w:rPr>
              <w:t xml:space="preserve">Support of UE without GNSS </w:t>
            </w:r>
            <w:r w:rsidRPr="00640F48">
              <w:rPr>
                <w:rFonts w:cstheme="minorHAnsi"/>
                <w:i/>
                <w:color w:val="000000" w:themeColor="text1"/>
                <w:sz w:val="20"/>
                <w:szCs w:val="20"/>
              </w:rPr>
              <w:t>for energy saving and availability issues (including further study leveraging Rel-16 NR-NTN study item)</w:t>
            </w:r>
          </w:p>
          <w:p w:rsidR="005379C3" w:rsidRPr="00640F48" w:rsidRDefault="005379C3" w:rsidP="005379C3">
            <w:pPr>
              <w:numPr>
                <w:ilvl w:val="1"/>
                <w:numId w:val="5"/>
              </w:numPr>
              <w:rPr>
                <w:rFonts w:cstheme="minorHAnsi"/>
                <w:i/>
                <w:color w:val="000000" w:themeColor="text1"/>
                <w:sz w:val="20"/>
                <w:szCs w:val="20"/>
              </w:rPr>
            </w:pPr>
            <w:r w:rsidRPr="00640F48">
              <w:rPr>
                <w:rFonts w:cstheme="minorHAnsi"/>
                <w:i/>
                <w:color w:val="000000" w:themeColor="text1"/>
                <w:sz w:val="20"/>
                <w:szCs w:val="20"/>
              </w:rPr>
              <w:t xml:space="preserve">3. </w:t>
            </w:r>
            <w:r w:rsidRPr="00640F48">
              <w:rPr>
                <w:rFonts w:cstheme="minorHAnsi"/>
                <w:b/>
                <w:bCs/>
                <w:i/>
                <w:color w:val="000000" w:themeColor="text1"/>
                <w:sz w:val="20"/>
                <w:szCs w:val="20"/>
              </w:rPr>
              <w:t xml:space="preserve">Support of discontinuous coverage </w:t>
            </w:r>
            <w:r w:rsidRPr="00640F48">
              <w:rPr>
                <w:rFonts w:cstheme="minorHAnsi"/>
                <w:i/>
                <w:color w:val="000000" w:themeColor="text1"/>
                <w:sz w:val="20"/>
                <w:szCs w:val="20"/>
              </w:rPr>
              <w:t>due to sparse constellation for non-real time applications</w:t>
            </w:r>
          </w:p>
          <w:p w:rsidR="008E70CA" w:rsidRPr="008E70CA" w:rsidRDefault="008E70CA" w:rsidP="008C695B">
            <w:pPr>
              <w:jc w:val="both"/>
              <w:rPr>
                <w:rFonts w:ascii="Arial" w:hAnsi="Arial" w:cs="Arial"/>
                <w:b/>
                <w:lang w:val="x-none"/>
              </w:rPr>
            </w:pPr>
          </w:p>
        </w:tc>
      </w:tr>
      <w:tr w:rsidR="008E70CA" w:rsidRPr="008E70CA" w:rsidTr="008C695B">
        <w:tc>
          <w:tcPr>
            <w:tcW w:w="1980" w:type="dxa"/>
          </w:tcPr>
          <w:p w:rsidR="008E70CA" w:rsidRPr="008E70CA" w:rsidRDefault="008E70CA" w:rsidP="008C695B">
            <w:pPr>
              <w:jc w:val="both"/>
              <w:rPr>
                <w:rFonts w:ascii="Arial" w:hAnsi="Arial" w:cs="Arial"/>
                <w:b/>
              </w:rPr>
            </w:pPr>
            <w:r>
              <w:rPr>
                <w:rFonts w:ascii="TimesNewRomanPS-BoldMT" w:eastAsia="Times New Roman" w:hAnsi="TimesNewRomanPS-BoldMT" w:cs="TimesNewRomanPS-BoldMT"/>
                <w:color w:val="000000"/>
                <w:sz w:val="21"/>
                <w:szCs w:val="24"/>
                <w:lang w:val="x-none"/>
              </w:rPr>
              <w:t>7 – Fraunhofer IIS</w:t>
            </w:r>
          </w:p>
        </w:tc>
        <w:tc>
          <w:tcPr>
            <w:tcW w:w="7414" w:type="dxa"/>
          </w:tcPr>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support the list of proposed enhancements.</w:t>
            </w:r>
          </w:p>
          <w:p w:rsidR="008E70CA" w:rsidRPr="008E70CA" w:rsidRDefault="008E70CA" w:rsidP="00640F48">
            <w:pPr>
              <w:autoSpaceDE w:val="0"/>
              <w:autoSpaceDN w:val="0"/>
              <w:adjustRightInd w:val="0"/>
              <w:snapToGrid w:val="0"/>
              <w:spacing w:after="0" w:line="240" w:lineRule="auto"/>
              <w:rPr>
                <w:rFonts w:ascii="Arial" w:hAnsi="Arial" w:cs="Arial"/>
                <w:b/>
                <w:lang w:val="x-none"/>
              </w:rPr>
            </w:pPr>
            <w:r>
              <w:rPr>
                <w:rFonts w:ascii="TimesNewRomanPSMT" w:eastAsia="Times New Roman" w:hAnsi="TimesNewRomanPSMT" w:cs="TimesNewRomanPSMT"/>
                <w:color w:val="000000"/>
                <w:sz w:val="21"/>
                <w:szCs w:val="24"/>
                <w:lang w:val="x-none"/>
              </w:rPr>
              <w:t>unclear as well about 4) as stated already by Hughes</w:t>
            </w:r>
          </w:p>
        </w:tc>
      </w:tr>
      <w:tr w:rsidR="008E70CA" w:rsidRPr="008E70CA" w:rsidTr="008C695B">
        <w:tc>
          <w:tcPr>
            <w:tcW w:w="1980" w:type="dxa"/>
          </w:tcPr>
          <w:p w:rsidR="008E70CA" w:rsidRDefault="008E70CA" w:rsidP="008E70C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8 – Inmarsat</w:t>
            </w:r>
          </w:p>
          <w:p w:rsidR="008E70CA" w:rsidRPr="008E70CA" w:rsidRDefault="008E70CA" w:rsidP="008C695B">
            <w:pPr>
              <w:jc w:val="both"/>
              <w:rPr>
                <w:rFonts w:ascii="Arial" w:hAnsi="Arial" w:cs="Arial"/>
                <w:b/>
              </w:rPr>
            </w:pPr>
          </w:p>
        </w:tc>
        <w:tc>
          <w:tcPr>
            <w:tcW w:w="7414" w:type="dxa"/>
          </w:tcPr>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support the proposed enhancements and agree with Intelsat’s examples for point 4. On (2), low-PAPR</w:t>
            </w:r>
          </w:p>
          <w:p w:rsidR="008E70CA" w:rsidRPr="008E70CA" w:rsidRDefault="008E70CA" w:rsidP="00640F48">
            <w:pPr>
              <w:autoSpaceDE w:val="0"/>
              <w:autoSpaceDN w:val="0"/>
              <w:adjustRightInd w:val="0"/>
              <w:snapToGrid w:val="0"/>
              <w:spacing w:after="0" w:line="240" w:lineRule="auto"/>
              <w:rPr>
                <w:rFonts w:ascii="Arial" w:hAnsi="Arial" w:cs="Arial"/>
                <w:b/>
              </w:rPr>
            </w:pPr>
            <w:r>
              <w:rPr>
                <w:rFonts w:ascii="TimesNewRomanPSMT" w:eastAsia="Times New Roman" w:hAnsi="TimesNewRomanPSMT" w:cs="TimesNewRomanPSMT"/>
                <w:color w:val="000000"/>
                <w:sz w:val="21"/>
                <w:szCs w:val="24"/>
                <w:lang w:val="x-none"/>
              </w:rPr>
              <w:t>waveform optimizations should be considered, as well as ways to achieve better energy efficiency and</w:t>
            </w:r>
            <w:r w:rsidR="005379C3"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lower signalling overhead.</w:t>
            </w:r>
          </w:p>
        </w:tc>
      </w:tr>
      <w:tr w:rsidR="008E70CA" w:rsidRPr="008E70CA" w:rsidTr="008C695B">
        <w:tc>
          <w:tcPr>
            <w:tcW w:w="1980" w:type="dxa"/>
          </w:tcPr>
          <w:p w:rsidR="008E70CA" w:rsidRDefault="008E70CA" w:rsidP="008E70C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9 – ZTE Corporation</w:t>
            </w:r>
          </w:p>
          <w:p w:rsidR="008E70CA" w:rsidRPr="008E70CA" w:rsidRDefault="008E70CA" w:rsidP="008C695B">
            <w:pPr>
              <w:jc w:val="both"/>
              <w:rPr>
                <w:rFonts w:ascii="Arial" w:hAnsi="Arial" w:cs="Arial"/>
                <w:b/>
              </w:rPr>
            </w:pPr>
          </w:p>
        </w:tc>
        <w:tc>
          <w:tcPr>
            <w:tcW w:w="7414" w:type="dxa"/>
          </w:tcPr>
          <w:p w:rsidR="008E70CA" w:rsidRDefault="008E70CA" w:rsidP="008E70C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lastRenderedPageBreak/>
              <w:t>Thanks for your contribution. We also have interests on this topic with overall aspect for enhancement.</w:t>
            </w:r>
          </w:p>
          <w:p w:rsidR="008E70CA" w:rsidRPr="008E70CA" w:rsidRDefault="008E70CA" w:rsidP="00640F48">
            <w:pPr>
              <w:autoSpaceDE w:val="0"/>
              <w:autoSpaceDN w:val="0"/>
              <w:adjustRightInd w:val="0"/>
              <w:snapToGrid w:val="0"/>
              <w:spacing w:after="0" w:line="240" w:lineRule="auto"/>
              <w:rPr>
                <w:rFonts w:ascii="Arial" w:hAnsi="Arial" w:cs="Arial"/>
                <w:b/>
              </w:rPr>
            </w:pPr>
            <w:r>
              <w:rPr>
                <w:rFonts w:ascii="TimesNewRomanPSMT" w:eastAsia="Times New Roman" w:hAnsi="TimesNewRomanPSMT" w:cs="TimesNewRomanPSMT"/>
                <w:color w:val="000000"/>
                <w:sz w:val="21"/>
                <w:szCs w:val="24"/>
                <w:lang w:val="x-none"/>
              </w:rPr>
              <w:lastRenderedPageBreak/>
              <w:t>But w.r.t ”non NR-NTN specific topics of interest”, can you elaborate more on this part and clear objectives</w:t>
            </w:r>
            <w:r w:rsidR="005379C3"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are preferred to justify the needs and workload.</w:t>
            </w:r>
          </w:p>
        </w:tc>
      </w:tr>
      <w:tr w:rsidR="008E70CA" w:rsidRPr="008E70CA" w:rsidTr="008C695B">
        <w:tc>
          <w:tcPr>
            <w:tcW w:w="1980" w:type="dxa"/>
          </w:tcPr>
          <w:p w:rsidR="00877B35" w:rsidRDefault="00877B35" w:rsidP="00877B35">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10 – Apple GmbH</w:t>
            </w:r>
          </w:p>
          <w:p w:rsidR="008E70CA" w:rsidRPr="008E70CA" w:rsidRDefault="008E70CA" w:rsidP="008C695B">
            <w:pPr>
              <w:jc w:val="both"/>
              <w:rPr>
                <w:rFonts w:ascii="Arial" w:hAnsi="Arial" w:cs="Arial"/>
                <w:b/>
              </w:rPr>
            </w:pPr>
          </w:p>
        </w:tc>
        <w:tc>
          <w:tcPr>
            <w:tcW w:w="7414" w:type="dxa"/>
          </w:tcPr>
          <w:p w:rsidR="008E70CA" w:rsidRDefault="00877B35"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Thank you for the nice contribution. We support at least UE without GNSS. What is your views of supporting</w:t>
            </w:r>
            <w:r w:rsidR="005379C3"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regenerative payload?</w:t>
            </w:r>
          </w:p>
          <w:p w:rsidR="005379C3" w:rsidRDefault="005379C3"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379C3" w:rsidRPr="00640F48" w:rsidRDefault="005379C3" w:rsidP="00640F48">
            <w:pPr>
              <w:autoSpaceDE w:val="0"/>
              <w:autoSpaceDN w:val="0"/>
              <w:adjustRightInd w:val="0"/>
              <w:snapToGrid w:val="0"/>
              <w:spacing w:after="0" w:line="240" w:lineRule="auto"/>
              <w:rPr>
                <w:rFonts w:ascii="Arial" w:hAnsi="Arial" w:cs="Arial"/>
                <w:b/>
                <w:i/>
              </w:rPr>
            </w:pPr>
            <w:r w:rsidRPr="00640F48">
              <w:rPr>
                <w:rFonts w:cstheme="minorHAnsi"/>
                <w:i/>
                <w:color w:val="000000" w:themeColor="text1"/>
                <w:sz w:val="20"/>
                <w:szCs w:val="20"/>
              </w:rPr>
              <w:t>[Moderator ]: We can support regenerative payload in release 18, but we believe that it can be de-prioritized compared to the proposed features. The key question for regenerative payload scenarios is what architecture should be prioritized among gNB on board, gNB-DU on board, IAB node or else on board. In order to decide we would need some initial study to trade the different architecture option wrt to the targeted benefits (e.g. to address deep sea maritime applications, overlay network, ..)</w:t>
            </w:r>
          </w:p>
        </w:tc>
      </w:tr>
      <w:tr w:rsidR="00877B35" w:rsidRPr="008E70CA" w:rsidTr="008C695B">
        <w:tc>
          <w:tcPr>
            <w:tcW w:w="1980" w:type="dxa"/>
          </w:tcPr>
          <w:p w:rsidR="00877B35" w:rsidRDefault="00877B35" w:rsidP="00877B35">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11 – LG Electronics France</w:t>
            </w:r>
          </w:p>
          <w:p w:rsidR="00877B35" w:rsidRPr="008E70CA" w:rsidRDefault="00877B35" w:rsidP="008C695B">
            <w:pPr>
              <w:jc w:val="both"/>
              <w:rPr>
                <w:rFonts w:ascii="Arial" w:hAnsi="Arial" w:cs="Arial"/>
                <w:b/>
              </w:rPr>
            </w:pPr>
          </w:p>
        </w:tc>
        <w:tc>
          <w:tcPr>
            <w:tcW w:w="7414" w:type="dxa"/>
          </w:tcPr>
          <w:p w:rsidR="00877B35" w:rsidRDefault="00877B35" w:rsidP="00877B35">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are fine with 1), 2), and 3).</w:t>
            </w:r>
          </w:p>
          <w:p w:rsidR="00877B35" w:rsidRDefault="00877B35" w:rsidP="00877B35">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For 4), can we clarify what does “non NR-NTN specific topic” mean?</w:t>
            </w:r>
          </w:p>
          <w:p w:rsidR="00877B35" w:rsidRDefault="00877B35" w:rsidP="00877B35">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For 5), it is unclear that whether IoT-NTN is a part of Rel-18 NR-NTN or a separate WI.</w:t>
            </w:r>
          </w:p>
          <w:p w:rsidR="00877B35" w:rsidRDefault="00877B35" w:rsidP="008C695B">
            <w:pPr>
              <w:jc w:val="both"/>
              <w:rPr>
                <w:rFonts w:ascii="Arial" w:hAnsi="Arial" w:cs="Arial"/>
                <w:b/>
              </w:rPr>
            </w:pPr>
          </w:p>
          <w:p w:rsidR="005379C3" w:rsidRPr="00640F48" w:rsidRDefault="005379C3" w:rsidP="008C695B">
            <w:pPr>
              <w:jc w:val="both"/>
              <w:rPr>
                <w:rFonts w:ascii="Arial" w:hAnsi="Arial" w:cs="Arial"/>
                <w:b/>
                <w:i/>
              </w:rPr>
            </w:pPr>
            <w:r w:rsidRPr="00640F48">
              <w:rPr>
                <w:rFonts w:cstheme="minorHAnsi"/>
                <w:i/>
                <w:color w:val="000000" w:themeColor="text1"/>
                <w:sz w:val="20"/>
                <w:szCs w:val="20"/>
              </w:rPr>
              <w:t>[Moderator ]: We propose a separate  Rel-18 “eIoT-NTN” NWI addressing enhanced features, for example: to improve UE energy saving, to mirror NR-NTN enhancements</w:t>
            </w:r>
          </w:p>
        </w:tc>
      </w:tr>
      <w:tr w:rsidR="00877B35" w:rsidRPr="008E70CA" w:rsidTr="008C695B">
        <w:tc>
          <w:tcPr>
            <w:tcW w:w="1980" w:type="dxa"/>
          </w:tcPr>
          <w:p w:rsidR="00877B35" w:rsidRDefault="00877B35" w:rsidP="00877B35">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12 – NOVAMINT</w:t>
            </w:r>
          </w:p>
          <w:p w:rsidR="00877B35" w:rsidRPr="008E70CA" w:rsidRDefault="00877B35" w:rsidP="008C695B">
            <w:pPr>
              <w:jc w:val="both"/>
              <w:rPr>
                <w:rFonts w:ascii="Arial" w:hAnsi="Arial" w:cs="Arial"/>
                <w:b/>
              </w:rPr>
            </w:pPr>
          </w:p>
        </w:tc>
        <w:tc>
          <w:tcPr>
            <w:tcW w:w="7414" w:type="dxa"/>
          </w:tcPr>
          <w:p w:rsidR="00877B35" w:rsidRPr="008E70CA" w:rsidRDefault="00877B35" w:rsidP="00640F48">
            <w:pPr>
              <w:autoSpaceDE w:val="0"/>
              <w:autoSpaceDN w:val="0"/>
              <w:adjustRightInd w:val="0"/>
              <w:snapToGrid w:val="0"/>
              <w:spacing w:after="0" w:line="240" w:lineRule="auto"/>
              <w:rPr>
                <w:rFonts w:ascii="Arial" w:hAnsi="Arial" w:cs="Arial"/>
                <w:b/>
              </w:rPr>
            </w:pPr>
            <w:r>
              <w:rPr>
                <w:rFonts w:ascii="TimesNewRomanPSMT" w:eastAsia="Times New Roman" w:hAnsi="TimesNewRomanPSMT" w:cs="TimesNewRomanPSMT"/>
                <w:color w:val="000000"/>
                <w:sz w:val="21"/>
                <w:szCs w:val="24"/>
                <w:lang w:val="x-none"/>
              </w:rPr>
              <w:t>We support all proposals detailed here. It should be clear that 1), 2) &amp; 3) would be part of a dedicated “NR</w:t>
            </w:r>
            <w:r w:rsidR="005379C3"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NTN enhancements for Release 18” stream, that 4) may be part of other activities and finally that 5) would</w:t>
            </w:r>
            <w:r w:rsidR="005379C3"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 a dedicated “IoT NTN enhancements for Release 18” stream.</w:t>
            </w:r>
          </w:p>
        </w:tc>
      </w:tr>
    </w:tbl>
    <w:p w:rsidR="00B10A66" w:rsidRDefault="00B10A66" w:rsidP="00B10A66">
      <w:pPr>
        <w:jc w:val="both"/>
        <w:rPr>
          <w:rFonts w:ascii="Arial" w:hAnsi="Arial" w:cs="Arial"/>
          <w:b/>
        </w:rPr>
      </w:pPr>
    </w:p>
    <w:p w:rsidR="00B40E3B" w:rsidRPr="00640F48" w:rsidRDefault="00B40E3B" w:rsidP="00B40E3B">
      <w:pPr>
        <w:jc w:val="both"/>
        <w:rPr>
          <w:rFonts w:ascii="Arial" w:hAnsi="Arial" w:cs="Arial"/>
          <w:i/>
        </w:rPr>
      </w:pPr>
      <w:r w:rsidRPr="00640F48">
        <w:rPr>
          <w:rFonts w:ascii="Arial" w:hAnsi="Arial" w:cs="Arial"/>
          <w:i/>
        </w:rPr>
        <w:t>[Moderator ]: The fourth bullet was not clear to everyone.</w:t>
      </w:r>
      <w:r>
        <w:rPr>
          <w:rFonts w:ascii="Arial" w:hAnsi="Arial" w:cs="Arial"/>
          <w:i/>
        </w:rPr>
        <w:t xml:space="preserve"> (e.g. </w:t>
      </w:r>
      <w:r w:rsidRPr="00640F48">
        <w:rPr>
          <w:rFonts w:ascii="Arial" w:hAnsi="Arial" w:cs="Arial"/>
          <w:i/>
        </w:rPr>
        <w:t>HUGHES, Xiaomi, Fraunhofer IIS, ZTE, LG)</w:t>
      </w:r>
      <w:r>
        <w:rPr>
          <w:rFonts w:ascii="Arial" w:hAnsi="Arial" w:cs="Arial"/>
          <w:i/>
        </w:rPr>
        <w:t xml:space="preserve">. </w:t>
      </w:r>
      <w:r w:rsidRPr="00640F48">
        <w:rPr>
          <w:rFonts w:ascii="Arial" w:hAnsi="Arial" w:cs="Arial"/>
          <w:i/>
        </w:rPr>
        <w:t>In fact, (4) is referring to potential features for NR Release 18 that maybe also beneficial for NR-NTN such as NR Protocol simplification (e.g. Overhead reduction for voice over NR - VoNR), NR MBS evolution  and support of RedCAP with 5 MHz min channel bandwidth.</w:t>
      </w:r>
    </w:p>
    <w:p w:rsidR="00B40E3B" w:rsidRPr="00640F48" w:rsidRDefault="00B40E3B" w:rsidP="00B40E3B">
      <w:pPr>
        <w:jc w:val="both"/>
        <w:rPr>
          <w:rFonts w:ascii="Arial" w:hAnsi="Arial" w:cs="Arial"/>
          <w:i/>
        </w:rPr>
      </w:pPr>
      <w:r w:rsidRPr="00640F48">
        <w:rPr>
          <w:rFonts w:ascii="Arial" w:hAnsi="Arial" w:cs="Arial"/>
          <w:i/>
        </w:rPr>
        <w:t>As Novamint stated:</w:t>
      </w:r>
    </w:p>
    <w:p w:rsidR="00B40E3B" w:rsidRPr="00640F48" w:rsidRDefault="00B40E3B" w:rsidP="00B40E3B">
      <w:pPr>
        <w:jc w:val="both"/>
        <w:rPr>
          <w:rFonts w:ascii="Arial" w:hAnsi="Arial" w:cs="Arial"/>
          <w:i/>
        </w:rPr>
      </w:pPr>
      <w:r w:rsidRPr="00640F48">
        <w:rPr>
          <w:rFonts w:ascii="Arial" w:hAnsi="Arial" w:cs="Arial"/>
          <w:i/>
        </w:rPr>
        <w:t>1), 2) &amp; 3) would be part of a dedicated “NR NTN enhancements for Release 18” project</w:t>
      </w:r>
    </w:p>
    <w:p w:rsidR="00B40E3B" w:rsidRPr="00640F48" w:rsidRDefault="00B40E3B" w:rsidP="00B40E3B">
      <w:pPr>
        <w:jc w:val="both"/>
        <w:rPr>
          <w:rFonts w:ascii="Arial" w:hAnsi="Arial" w:cs="Arial"/>
          <w:i/>
        </w:rPr>
      </w:pPr>
      <w:r w:rsidRPr="00640F48">
        <w:rPr>
          <w:rFonts w:ascii="Arial" w:hAnsi="Arial" w:cs="Arial"/>
          <w:i/>
        </w:rPr>
        <w:t>4) may be part of other Rel-18 projects</w:t>
      </w:r>
    </w:p>
    <w:p w:rsidR="00B40E3B" w:rsidRPr="00640F48" w:rsidRDefault="00B40E3B" w:rsidP="00B40E3B">
      <w:pPr>
        <w:jc w:val="both"/>
        <w:rPr>
          <w:rFonts w:ascii="Arial" w:hAnsi="Arial" w:cs="Arial"/>
          <w:i/>
        </w:rPr>
      </w:pPr>
      <w:r w:rsidRPr="00640F48">
        <w:rPr>
          <w:rFonts w:ascii="Arial" w:hAnsi="Arial" w:cs="Arial"/>
          <w:i/>
        </w:rPr>
        <w:t>5) would be a dedicated “IoT NTN enhancements for Release 18” projects.</w:t>
      </w:r>
    </w:p>
    <w:p w:rsidR="00B40E3B" w:rsidRPr="008E70CA" w:rsidRDefault="00B40E3B" w:rsidP="00B10A66">
      <w:pPr>
        <w:jc w:val="both"/>
        <w:rPr>
          <w:rFonts w:ascii="Arial" w:hAnsi="Arial" w:cs="Arial"/>
          <w:b/>
        </w:rPr>
      </w:pPr>
    </w:p>
    <w:p w:rsidR="00B10A66" w:rsidRDefault="00B10A66" w:rsidP="00170E58">
      <w:pPr>
        <w:jc w:val="both"/>
        <w:rPr>
          <w:rFonts w:ascii="Arial" w:hAnsi="Arial" w:cs="Arial"/>
        </w:rPr>
      </w:pPr>
    </w:p>
    <w:p w:rsidR="006B3588" w:rsidRDefault="006B3588" w:rsidP="00877B35">
      <w:pPr>
        <w:pStyle w:val="Titre2"/>
      </w:pPr>
      <w:bookmarkStart w:id="6" w:name="_Toc75536963"/>
      <w:r w:rsidRPr="006B3588">
        <w:t>Questions</w:t>
      </w:r>
      <w:r w:rsidR="007B1B3E">
        <w:t>/comments</w:t>
      </w:r>
      <w:r w:rsidRPr="006B3588">
        <w:t xml:space="preserve"> to the Tdoc</w:t>
      </w:r>
      <w:bookmarkEnd w:id="6"/>
    </w:p>
    <w:p w:rsidR="006B3588" w:rsidRDefault="006B3588" w:rsidP="00170E58">
      <w:pPr>
        <w:jc w:val="both"/>
        <w:rPr>
          <w:rFonts w:ascii="Arial" w:hAnsi="Arial" w:cs="Arial"/>
        </w:rPr>
      </w:pPr>
    </w:p>
    <w:p w:rsidR="002D25E0" w:rsidRDefault="002D25E0" w:rsidP="002D25E0">
      <w:pPr>
        <w:pStyle w:val="Titre3"/>
      </w:pPr>
      <w:bookmarkStart w:id="7" w:name="_Toc75536964"/>
      <w:r>
        <w:t>NR-NTN performance optimisation</w:t>
      </w:r>
      <w:bookmarkEnd w:id="7"/>
    </w:p>
    <w:p w:rsidR="002D25E0" w:rsidRPr="002D25E0" w:rsidRDefault="002D25E0" w:rsidP="00170E58">
      <w:pPr>
        <w:jc w:val="both"/>
        <w:rPr>
          <w:rFonts w:ascii="Arial" w:hAnsi="Arial" w:cs="Arial"/>
          <w:lang w:val="x-none"/>
        </w:rPr>
      </w:pPr>
    </w:p>
    <w:p w:rsidR="00087601" w:rsidRPr="004759B7" w:rsidRDefault="00087601" w:rsidP="00087601">
      <w:pPr>
        <w:jc w:val="both"/>
        <w:rPr>
          <w:rFonts w:ascii="Arial" w:hAnsi="Arial" w:cs="Arial"/>
          <w:b/>
        </w:rPr>
      </w:pPr>
      <w:r w:rsidRPr="004759B7">
        <w:rPr>
          <w:rFonts w:ascii="Arial" w:hAnsi="Arial" w:cs="Arial"/>
          <w:b/>
        </w:rPr>
        <w:t xml:space="preserve">Question </w:t>
      </w:r>
      <w:r w:rsidR="006B3588">
        <w:rPr>
          <w:rFonts w:ascii="Arial" w:hAnsi="Arial" w:cs="Arial"/>
          <w:b/>
        </w:rPr>
        <w:t>3</w:t>
      </w:r>
      <w:r w:rsidRPr="004759B7">
        <w:rPr>
          <w:rFonts w:ascii="Arial" w:hAnsi="Arial" w:cs="Arial"/>
          <w:b/>
        </w:rPr>
        <w:t>.</w:t>
      </w:r>
      <w:r w:rsidR="004D786E" w:rsidRPr="004759B7">
        <w:rPr>
          <w:rFonts w:ascii="Arial" w:hAnsi="Arial" w:cs="Arial"/>
          <w:b/>
        </w:rPr>
        <w:t>1</w:t>
      </w:r>
      <w:r w:rsidRPr="004759B7">
        <w:rPr>
          <w:rFonts w:ascii="Arial" w:hAnsi="Arial" w:cs="Arial"/>
          <w:b/>
        </w:rPr>
        <w:t xml:space="preserve">: </w:t>
      </w:r>
      <w:r w:rsidR="004759B7" w:rsidRPr="004759B7">
        <w:rPr>
          <w:rFonts w:ascii="Arial" w:hAnsi="Arial" w:cs="Arial"/>
          <w:b/>
        </w:rPr>
        <w:t>Please raise any questions</w:t>
      </w:r>
      <w:r w:rsidR="009E4B90">
        <w:rPr>
          <w:rFonts w:ascii="Arial" w:hAnsi="Arial" w:cs="Arial"/>
          <w:b/>
        </w:rPr>
        <w:t>/comments</w:t>
      </w:r>
      <w:r w:rsidR="004759B7" w:rsidRPr="004759B7">
        <w:rPr>
          <w:rFonts w:ascii="Arial" w:hAnsi="Arial" w:cs="Arial"/>
          <w:b/>
        </w:rPr>
        <w:t xml:space="preserve"> related the proposed</w:t>
      </w:r>
      <w:r w:rsidR="000A4DD9" w:rsidRPr="004759B7">
        <w:rPr>
          <w:rFonts w:ascii="Arial" w:hAnsi="Arial" w:cs="Arial"/>
          <w:b/>
        </w:rPr>
        <w:t xml:space="preserve"> </w:t>
      </w:r>
      <w:r w:rsidR="004759B7" w:rsidRPr="004759B7">
        <w:rPr>
          <w:rFonts w:ascii="Arial" w:hAnsi="Arial" w:cs="Arial"/>
          <w:b/>
        </w:rPr>
        <w:t xml:space="preserve">enhancements  for Performance optimization </w:t>
      </w:r>
      <w:r w:rsidR="004759B7">
        <w:rPr>
          <w:rFonts w:ascii="Arial" w:hAnsi="Arial" w:cs="Arial"/>
          <w:b/>
        </w:rPr>
        <w:t xml:space="preserve">for NR-NTN </w:t>
      </w:r>
      <w:r w:rsidRPr="004759B7">
        <w:rPr>
          <w:rFonts w:ascii="Arial" w:hAnsi="Arial" w:cs="Arial"/>
          <w:b/>
        </w:rPr>
        <w:t>?</w:t>
      </w:r>
    </w:p>
    <w:p w:rsidR="004759B7" w:rsidRPr="00771C49" w:rsidRDefault="004759B7" w:rsidP="009825B8">
      <w:pPr>
        <w:pStyle w:val="Paragraphedeliste"/>
        <w:numPr>
          <w:ilvl w:val="0"/>
          <w:numId w:val="1"/>
        </w:numPr>
        <w:jc w:val="both"/>
        <w:rPr>
          <w:rFonts w:ascii="Arial" w:hAnsi="Arial" w:cs="Arial"/>
        </w:rPr>
      </w:pPr>
      <w:r w:rsidRPr="00771C49">
        <w:rPr>
          <w:rFonts w:ascii="Arial" w:hAnsi="Arial" w:cs="Arial"/>
        </w:rPr>
        <w:lastRenderedPageBreak/>
        <w:t xml:space="preserve">1. </w:t>
      </w:r>
      <w:r w:rsidR="00FD54BE">
        <w:rPr>
          <w:rFonts w:ascii="Arial" w:hAnsi="Arial" w:cs="Arial"/>
        </w:rPr>
        <w:t xml:space="preserve">Support of </w:t>
      </w:r>
      <w:r w:rsidRPr="00771C49">
        <w:rPr>
          <w:rFonts w:ascii="Arial" w:hAnsi="Arial" w:cs="Arial"/>
        </w:rPr>
        <w:t>Asynchronous multi connectivity &amp; Carrier Aggregation (e.g. between two satellites and possibly between NTN/TN)</w:t>
      </w:r>
    </w:p>
    <w:p w:rsidR="004759B7" w:rsidRPr="00771C49" w:rsidRDefault="004759B7" w:rsidP="009825B8">
      <w:pPr>
        <w:pStyle w:val="Paragraphedeliste"/>
        <w:numPr>
          <w:ilvl w:val="0"/>
          <w:numId w:val="1"/>
        </w:numPr>
        <w:jc w:val="both"/>
        <w:rPr>
          <w:rFonts w:ascii="Arial" w:hAnsi="Arial" w:cs="Arial"/>
        </w:rPr>
      </w:pPr>
      <w:r w:rsidRPr="00771C49">
        <w:rPr>
          <w:rFonts w:ascii="Arial" w:hAnsi="Arial" w:cs="Arial"/>
        </w:rPr>
        <w:t>2. Further coverage enhancements to support mass market smart phones (including study phase on NTN-specific coverage issues)</w:t>
      </w:r>
    </w:p>
    <w:p w:rsidR="004759B7" w:rsidRPr="00771C49" w:rsidRDefault="004759B7" w:rsidP="009825B8">
      <w:pPr>
        <w:pStyle w:val="Paragraphedeliste"/>
        <w:numPr>
          <w:ilvl w:val="0"/>
          <w:numId w:val="1"/>
        </w:numPr>
        <w:jc w:val="both"/>
        <w:rPr>
          <w:rFonts w:ascii="Arial" w:hAnsi="Arial" w:cs="Arial"/>
        </w:rPr>
      </w:pPr>
      <w:r w:rsidRPr="00771C49">
        <w:rPr>
          <w:rFonts w:ascii="Arial" w:hAnsi="Arial" w:cs="Arial"/>
        </w:rPr>
        <w:t>3. UE characteristics enhancement for verticals (e.g. PC 2)</w:t>
      </w:r>
    </w:p>
    <w:p w:rsidR="004759B7" w:rsidRDefault="004759B7" w:rsidP="00087601">
      <w:pPr>
        <w:jc w:val="both"/>
        <w:rPr>
          <w:rFonts w:ascii="Arial" w:hAnsi="Arial" w:cs="Arial"/>
          <w:b/>
        </w:rPr>
      </w:pPr>
    </w:p>
    <w:p w:rsidR="00E82846" w:rsidRDefault="00E82846" w:rsidP="00087601">
      <w:pPr>
        <w:jc w:val="both"/>
        <w:rPr>
          <w:rFonts w:ascii="Arial" w:hAnsi="Arial" w:cs="Arial"/>
          <w:b/>
        </w:rPr>
      </w:pPr>
    </w:p>
    <w:p w:rsidR="00E82846" w:rsidRPr="00E82846" w:rsidRDefault="00E82846" w:rsidP="00E82846">
      <w:pPr>
        <w:autoSpaceDE w:val="0"/>
        <w:autoSpaceDN w:val="0"/>
        <w:adjustRightInd w:val="0"/>
        <w:snapToGrid w:val="0"/>
        <w:spacing w:after="0" w:line="240" w:lineRule="auto"/>
        <w:jc w:val="center"/>
        <w:rPr>
          <w:rFonts w:ascii="TimesNewRomanPS-BoldMT" w:eastAsia="Times New Roman" w:hAnsi="TimesNewRomanPS-BoldMT" w:cs="TimesNewRomanPS-BoldMT"/>
          <w:b/>
          <w:color w:val="000000"/>
          <w:sz w:val="21"/>
          <w:szCs w:val="24"/>
          <w:lang w:val="x-none"/>
        </w:rPr>
      </w:pPr>
      <w:r w:rsidRPr="00E82846">
        <w:rPr>
          <w:rFonts w:ascii="TimesNewRomanPS-BoldMT" w:eastAsia="Times New Roman" w:hAnsi="TimesNewRomanPS-BoldMT" w:cs="TimesNewRomanPS-BoldMT"/>
          <w:b/>
          <w:color w:val="000000"/>
          <w:sz w:val="21"/>
          <w:szCs w:val="24"/>
          <w:lang w:val="x-none"/>
        </w:rPr>
        <w:t>Feedback Form 2: Questions/comments related to the proposed</w:t>
      </w:r>
      <w:r w:rsidRPr="00E82846">
        <w:rPr>
          <w:rFonts w:ascii="TimesNewRomanPS-BoldMT" w:eastAsia="Times New Roman" w:hAnsi="TimesNewRomanPS-BoldMT" w:cs="TimesNewRomanPS-BoldMT"/>
          <w:b/>
          <w:color w:val="000000"/>
          <w:sz w:val="21"/>
          <w:szCs w:val="24"/>
        </w:rPr>
        <w:t xml:space="preserve"> </w:t>
      </w:r>
      <w:r w:rsidRPr="00E82846">
        <w:rPr>
          <w:rFonts w:ascii="TimesNewRomanPS-BoldMT" w:eastAsia="Times New Roman" w:hAnsi="TimesNewRomanPS-BoldMT" w:cs="TimesNewRomanPS-BoldMT"/>
          <w:b/>
          <w:color w:val="000000"/>
          <w:sz w:val="21"/>
          <w:szCs w:val="24"/>
          <w:lang w:val="x-none"/>
        </w:rPr>
        <w:t>enhancements for Performance optimization for NRNTN</w:t>
      </w:r>
      <w:r w:rsidRPr="00E82846">
        <w:rPr>
          <w:rFonts w:ascii="TimesNewRomanPS-BoldMT" w:eastAsia="Times New Roman" w:hAnsi="TimesNewRomanPS-BoldMT" w:cs="TimesNewRomanPS-BoldMT"/>
          <w:b/>
          <w:color w:val="000000"/>
          <w:sz w:val="21"/>
          <w:szCs w:val="24"/>
        </w:rPr>
        <w:t xml:space="preserve"> </w:t>
      </w:r>
      <w:r w:rsidRPr="00E82846">
        <w:rPr>
          <w:rFonts w:ascii="TimesNewRomanPS-BoldMT" w:eastAsia="Times New Roman" w:hAnsi="TimesNewRomanPS-BoldMT" w:cs="TimesNewRomanPS-BoldMT"/>
          <w:b/>
          <w:color w:val="000000"/>
          <w:sz w:val="21"/>
          <w:szCs w:val="24"/>
          <w:lang w:val="x-none"/>
        </w:rPr>
        <w:t>?</w:t>
      </w:r>
    </w:p>
    <w:p w:rsidR="00E82846" w:rsidRDefault="00E82846" w:rsidP="00087601">
      <w:pPr>
        <w:jc w:val="both"/>
        <w:rPr>
          <w:rFonts w:ascii="Arial" w:hAnsi="Arial" w:cs="Arial"/>
          <w:b/>
        </w:rPr>
      </w:pPr>
    </w:p>
    <w:tbl>
      <w:tblPr>
        <w:tblStyle w:val="Grilledutableau"/>
        <w:tblW w:w="4902" w:type="pct"/>
        <w:tblLayout w:type="fixed"/>
        <w:tblLook w:val="04A0" w:firstRow="1" w:lastRow="0" w:firstColumn="1" w:lastColumn="0" w:noHBand="0" w:noVBand="1"/>
      </w:tblPr>
      <w:tblGrid>
        <w:gridCol w:w="1696"/>
        <w:gridCol w:w="7514"/>
      </w:tblGrid>
      <w:tr w:rsidR="00C64452" w:rsidRPr="00751567" w:rsidTr="003A1672">
        <w:trPr>
          <w:cantSplit/>
          <w:tblHeader/>
        </w:trPr>
        <w:tc>
          <w:tcPr>
            <w:tcW w:w="921" w:type="pct"/>
          </w:tcPr>
          <w:p w:rsidR="00C64452" w:rsidRPr="00751567" w:rsidRDefault="00C64452" w:rsidP="008C695B">
            <w:pPr>
              <w:jc w:val="both"/>
              <w:rPr>
                <w:rFonts w:ascii="Arial" w:hAnsi="Arial" w:cs="Arial"/>
                <w:b/>
              </w:rPr>
            </w:pPr>
            <w:r w:rsidRPr="00751567">
              <w:rPr>
                <w:rFonts w:ascii="Arial" w:hAnsi="Arial" w:cs="Arial"/>
                <w:b/>
              </w:rPr>
              <w:t>Organization</w:t>
            </w:r>
          </w:p>
        </w:tc>
        <w:tc>
          <w:tcPr>
            <w:tcW w:w="4079" w:type="pct"/>
          </w:tcPr>
          <w:p w:rsidR="00C64452" w:rsidRDefault="00C64452" w:rsidP="008C695B">
            <w:pPr>
              <w:jc w:val="both"/>
              <w:rPr>
                <w:rFonts w:ascii="Arial" w:hAnsi="Arial" w:cs="Arial"/>
                <w:b/>
              </w:rPr>
            </w:pPr>
            <w:r>
              <w:rPr>
                <w:rFonts w:ascii="Arial" w:hAnsi="Arial" w:cs="Arial"/>
                <w:b/>
              </w:rPr>
              <w:t>Questions</w:t>
            </w:r>
          </w:p>
        </w:tc>
      </w:tr>
      <w:tr w:rsidR="00C64452" w:rsidTr="003A1672">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 – Asia Pacific Telecom co. Ltd</w:t>
            </w:r>
          </w:p>
          <w:p w:rsidR="00C64452" w:rsidRDefault="00C64452" w:rsidP="008C695B">
            <w:pPr>
              <w:jc w:val="both"/>
              <w:rPr>
                <w:rFonts w:ascii="Arial" w:hAnsi="Arial" w:cs="Arial"/>
              </w:rPr>
            </w:pPr>
          </w:p>
        </w:tc>
        <w:tc>
          <w:tcPr>
            <w:tcW w:w="4079" w:type="pct"/>
          </w:tcPr>
          <w:p w:rsidR="00B971C6" w:rsidRDefault="00C64452"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share the same view on support of multi-connectivity/CA and support smartphones and support of</w:t>
            </w:r>
            <w:r w:rsidR="004E2F2C"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high-power UEs.</w:t>
            </w:r>
          </w:p>
          <w:p w:rsidR="00C64452" w:rsidRDefault="00C64452"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Our question is ”asynchronous” multi-connectivity is not supported in specs yet. This</w:t>
            </w:r>
            <w:r w:rsidRPr="00C259DE">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seems a general enhancement for NR. We wonder how much spec impact to support this.</w:t>
            </w:r>
          </w:p>
          <w:p w:rsidR="004E2F2C" w:rsidRDefault="004E2F2C"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4E2F2C" w:rsidRPr="00640F48" w:rsidRDefault="004E2F2C" w:rsidP="00C64452">
            <w:pPr>
              <w:jc w:val="both"/>
              <w:rPr>
                <w:rFonts w:ascii="Arial" w:hAnsi="Arial" w:cs="Arial"/>
                <w:i/>
              </w:rPr>
            </w:pPr>
            <w:r w:rsidRPr="00640F48">
              <w:rPr>
                <w:rFonts w:cstheme="minorHAnsi"/>
                <w:i/>
                <w:color w:val="000000" w:themeColor="text1"/>
                <w:sz w:val="20"/>
                <w:szCs w:val="20"/>
              </w:rPr>
              <w:t>[Moderator ]: Both Multi-Connectivity operation modes synchronous and asynchronous are supported. Support of asynchronous NR-NR Dual Connectivity (DC) and asynchronous  CA was introduced in Rel-16 specifications (please refer to e.g. TS 38.133 and TS 38.331). The work item description on enhancements to Dual-connectivity (DC) and Carrier Aggregation (CA) can be found in [RP-191600]. Such enhancements avoid need to synchronize gNBs and allow non-co-located deployments.</w:t>
            </w:r>
          </w:p>
        </w:tc>
      </w:tr>
      <w:tr w:rsidR="00C64452" w:rsidTr="003A1672">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2 – Beijing Xiaomi Mobile Software</w:t>
            </w:r>
          </w:p>
          <w:p w:rsidR="00C64452" w:rsidRDefault="00C64452" w:rsidP="008C695B">
            <w:pPr>
              <w:jc w:val="both"/>
              <w:rPr>
                <w:rFonts w:ascii="Arial" w:hAnsi="Arial" w:cs="Arial"/>
              </w:rPr>
            </w:pPr>
          </w:p>
        </w:tc>
        <w:tc>
          <w:tcPr>
            <w:tcW w:w="4079" w:type="pct"/>
          </w:tcPr>
          <w:p w:rsidR="002B7750" w:rsidRDefault="002B7750" w:rsidP="002B775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For 1. Support of Asynchronous multi connectivity &amp; Carrier Aggregation, we suggest that the multi</w:t>
            </w:r>
          </w:p>
          <w:p w:rsidR="00C64452" w:rsidRDefault="002B7750" w:rsidP="002B7750">
            <w:pPr>
              <w:jc w:val="both"/>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connectivity can also be done within one satellite, e.g, via multiple serving beams.</w:t>
            </w:r>
          </w:p>
          <w:p w:rsidR="00F56F1A" w:rsidRPr="00640F48" w:rsidRDefault="00F56F1A" w:rsidP="002B7750">
            <w:pPr>
              <w:jc w:val="both"/>
              <w:rPr>
                <w:rFonts w:ascii="Arial" w:hAnsi="Arial" w:cs="Arial"/>
                <w:i/>
              </w:rPr>
            </w:pPr>
            <w:r w:rsidRPr="00640F48">
              <w:rPr>
                <w:rFonts w:cstheme="minorHAnsi"/>
                <w:i/>
                <w:color w:val="000000" w:themeColor="text1"/>
                <w:sz w:val="20"/>
                <w:szCs w:val="20"/>
              </w:rPr>
              <w:t xml:space="preserve">[Moderator ]: </w:t>
            </w:r>
            <w:r w:rsidRPr="00640F48">
              <w:rPr>
                <w:rStyle w:val="company"/>
                <w:rFonts w:cstheme="minorHAnsi"/>
                <w:i/>
                <w:color w:val="000000" w:themeColor="text1"/>
                <w:sz w:val="20"/>
                <w:szCs w:val="20"/>
              </w:rPr>
              <w:t xml:space="preserve">We agree, The multi connectivity can also be done within one satellite, e.g, via multiple serving beams. As per </w:t>
            </w:r>
            <w:r w:rsidRPr="00640F48">
              <w:rPr>
                <w:rFonts w:cstheme="minorHAnsi"/>
                <w:i/>
                <w:color w:val="000000" w:themeColor="text1"/>
                <w:sz w:val="20"/>
                <w:szCs w:val="20"/>
              </w:rPr>
              <w:t>TS 37.340 (section) 4.1.3.3,</w:t>
            </w:r>
            <w:r w:rsidRPr="00640F48">
              <w:rPr>
                <w:rStyle w:val="company"/>
                <w:rFonts w:cstheme="minorHAnsi"/>
                <w:i/>
                <w:color w:val="000000" w:themeColor="text1"/>
                <w:sz w:val="20"/>
                <w:szCs w:val="20"/>
              </w:rPr>
              <w:t>NR-DC can also be used when a UE is connected to a single gNB, acting both as a MN and as a SN, and configuring both MCG and SCG.</w:t>
            </w:r>
          </w:p>
        </w:tc>
      </w:tr>
      <w:tr w:rsidR="002B7750" w:rsidTr="008C695B">
        <w:trPr>
          <w:cantSplit/>
        </w:trPr>
        <w:tc>
          <w:tcPr>
            <w:tcW w:w="921" w:type="pct"/>
          </w:tcPr>
          <w:p w:rsidR="00114669" w:rsidRDefault="00114669" w:rsidP="00114669">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3 – ESA</w:t>
            </w:r>
          </w:p>
          <w:p w:rsidR="002B7750" w:rsidRDefault="002B7750" w:rsidP="008C695B">
            <w:pPr>
              <w:jc w:val="both"/>
              <w:rPr>
                <w:rFonts w:ascii="Arial" w:hAnsi="Arial" w:cs="Arial"/>
              </w:rPr>
            </w:pPr>
          </w:p>
        </w:tc>
        <w:tc>
          <w:tcPr>
            <w:tcW w:w="4079" w:type="pct"/>
          </w:tcPr>
          <w:p w:rsidR="002B7750" w:rsidRDefault="0011466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fully share the need for mass-market phones (in FR1), and new verticals (e.g., PC2). Multi-connectivity</w:t>
            </w:r>
            <w:r w:rsidRPr="00114669">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and CA is certainly a new feature to study for NTN. Concerning the term ”asynchronous”, it is not clear</w:t>
            </w:r>
            <w:r w:rsidR="00F56F1A"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the meaning to me at this stage of the discussion.</w:t>
            </w:r>
          </w:p>
          <w:p w:rsidR="00F56F1A" w:rsidRDefault="00F56F1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F56F1A" w:rsidRPr="00640F48" w:rsidRDefault="00F56F1A" w:rsidP="00F56F1A">
            <w:pPr>
              <w:rPr>
                <w:rFonts w:cstheme="minorHAnsi"/>
                <w:i/>
                <w:color w:val="000000" w:themeColor="text1"/>
                <w:sz w:val="20"/>
                <w:szCs w:val="20"/>
              </w:rPr>
            </w:pPr>
            <w:r w:rsidRPr="00640F48">
              <w:rPr>
                <w:rFonts w:cstheme="minorHAnsi"/>
                <w:i/>
                <w:color w:val="000000" w:themeColor="text1"/>
                <w:sz w:val="20"/>
                <w:szCs w:val="20"/>
              </w:rPr>
              <w:t>[Moderator ]: Asynchronous Multi-Connectivity is referring to operation with no slot alignment between MCG and SCG. As compared to Synchronous CA and DC, Asynchronous NR-NR DC offers the following benefits:</w:t>
            </w:r>
          </w:p>
          <w:p w:rsidR="00F56F1A" w:rsidRPr="00640F48" w:rsidRDefault="00F56F1A" w:rsidP="00F56F1A">
            <w:pPr>
              <w:rPr>
                <w:rFonts w:cstheme="minorHAnsi"/>
                <w:i/>
                <w:color w:val="000000" w:themeColor="text1"/>
                <w:sz w:val="20"/>
                <w:szCs w:val="20"/>
              </w:rPr>
            </w:pPr>
            <w:r w:rsidRPr="00640F48">
              <w:rPr>
                <w:rFonts w:cstheme="minorHAnsi"/>
                <w:i/>
                <w:color w:val="000000" w:themeColor="text1"/>
                <w:sz w:val="20"/>
                <w:szCs w:val="20"/>
              </w:rPr>
              <w:t>•             Avoid need to synchronise gNBs</w:t>
            </w:r>
          </w:p>
          <w:p w:rsidR="00F56F1A" w:rsidRPr="00640F48" w:rsidRDefault="00F56F1A" w:rsidP="00F56F1A">
            <w:pPr>
              <w:rPr>
                <w:rFonts w:cstheme="minorHAnsi"/>
                <w:i/>
                <w:color w:val="000000" w:themeColor="text1"/>
                <w:sz w:val="20"/>
                <w:szCs w:val="20"/>
              </w:rPr>
            </w:pPr>
            <w:r w:rsidRPr="00640F48">
              <w:rPr>
                <w:rFonts w:cstheme="minorHAnsi"/>
                <w:i/>
                <w:color w:val="000000" w:themeColor="text1"/>
                <w:sz w:val="20"/>
                <w:szCs w:val="20"/>
              </w:rPr>
              <w:t>•             Allows non-co-located deployments</w:t>
            </w:r>
          </w:p>
          <w:p w:rsidR="00F56F1A" w:rsidRPr="00640F48" w:rsidRDefault="00F56F1A">
            <w:pPr>
              <w:autoSpaceDE w:val="0"/>
              <w:autoSpaceDN w:val="0"/>
              <w:adjustRightInd w:val="0"/>
              <w:snapToGrid w:val="0"/>
              <w:spacing w:after="0" w:line="240" w:lineRule="auto"/>
              <w:rPr>
                <w:rFonts w:ascii="TimesNewRomanPSMT" w:eastAsia="Times New Roman" w:hAnsi="TimesNewRomanPSMT" w:cs="TimesNewRomanPSMT"/>
                <w:color w:val="000000"/>
                <w:sz w:val="21"/>
                <w:szCs w:val="24"/>
              </w:rPr>
            </w:pPr>
          </w:p>
        </w:tc>
      </w:tr>
      <w:tr w:rsidR="002B7750" w:rsidTr="008C695B">
        <w:trPr>
          <w:cantSplit/>
        </w:trPr>
        <w:tc>
          <w:tcPr>
            <w:tcW w:w="921" w:type="pct"/>
          </w:tcPr>
          <w:p w:rsidR="0078635A" w:rsidRDefault="0078635A" w:rsidP="0078635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4 – Intelsat</w:t>
            </w:r>
          </w:p>
          <w:p w:rsidR="002B7750" w:rsidRDefault="002B7750" w:rsidP="008C695B">
            <w:pPr>
              <w:jc w:val="both"/>
              <w:rPr>
                <w:rFonts w:ascii="Arial" w:hAnsi="Arial" w:cs="Arial"/>
              </w:rPr>
            </w:pPr>
          </w:p>
        </w:tc>
        <w:tc>
          <w:tcPr>
            <w:tcW w:w="4079" w:type="pct"/>
          </w:tcPr>
          <w:p w:rsidR="002B7750" w:rsidRPr="0078635A" w:rsidRDefault="00114669" w:rsidP="0078635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believe these topics are of interest for investigation. Further refinement</w:t>
            </w:r>
            <w:r w:rsidR="0078635A">
              <w:rPr>
                <w:rFonts w:ascii="TimesNewRomanPSMT" w:eastAsia="Times New Roman" w:hAnsi="TimesNewRomanPSMT" w:cs="TimesNewRomanPSMT"/>
                <w:color w:val="000000"/>
                <w:sz w:val="21"/>
                <w:szCs w:val="24"/>
                <w:lang w:val="x-none"/>
              </w:rPr>
              <w:t xml:space="preserve"> of the scope may be discussed.</w:t>
            </w:r>
          </w:p>
        </w:tc>
      </w:tr>
      <w:tr w:rsidR="002B7750" w:rsidTr="008C695B">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5 – Lenovo (Beijing) Ltd</w:t>
            </w:r>
          </w:p>
          <w:p w:rsidR="002B7750" w:rsidRDefault="002B7750" w:rsidP="008C695B">
            <w:pPr>
              <w:jc w:val="both"/>
              <w:rPr>
                <w:rFonts w:ascii="Arial" w:hAnsi="Arial" w:cs="Arial"/>
              </w:rPr>
            </w:pPr>
          </w:p>
        </w:tc>
        <w:tc>
          <w:tcPr>
            <w:tcW w:w="4079" w:type="pct"/>
          </w:tcPr>
          <w:p w:rsidR="002B7750" w:rsidRDefault="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think multi-connectivity/CA can be considered for NTN and TN&amp;NTN. Do you have any specific</w:t>
            </w:r>
            <w:r w:rsidR="003827A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consideration e.g. potential spec impacts on supporting multi-connectivity/CA in NTN?</w:t>
            </w:r>
          </w:p>
          <w:p w:rsidR="003827AB" w:rsidRDefault="003827AB">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F56F1A" w:rsidRPr="00640F48" w:rsidRDefault="00F56F1A" w:rsidP="00F56F1A">
            <w:pPr>
              <w:rPr>
                <w:rFonts w:cstheme="minorHAnsi"/>
                <w:i/>
                <w:color w:val="000000" w:themeColor="text1"/>
                <w:sz w:val="20"/>
                <w:szCs w:val="20"/>
              </w:rPr>
            </w:pPr>
            <w:r w:rsidRPr="00640F48">
              <w:rPr>
                <w:rFonts w:cstheme="minorHAnsi"/>
                <w:i/>
                <w:color w:val="000000" w:themeColor="text1"/>
                <w:sz w:val="20"/>
                <w:szCs w:val="20"/>
              </w:rPr>
              <w:t>[Moderator ]: The Multi Connectivity procedure may require some adaptations to support:</w:t>
            </w:r>
          </w:p>
          <w:p w:rsidR="00F56F1A" w:rsidRPr="00640F48" w:rsidRDefault="00F56F1A" w:rsidP="00F56F1A">
            <w:pPr>
              <w:pStyle w:val="Paragraphedeliste"/>
              <w:numPr>
                <w:ilvl w:val="0"/>
                <w:numId w:val="6"/>
              </w:numPr>
              <w:spacing w:after="0" w:line="240" w:lineRule="auto"/>
              <w:contextualSpacing w:val="0"/>
              <w:rPr>
                <w:rFonts w:cstheme="minorHAnsi"/>
                <w:i/>
                <w:color w:val="000000" w:themeColor="text1"/>
                <w:sz w:val="20"/>
                <w:szCs w:val="20"/>
              </w:rPr>
            </w:pPr>
            <w:r w:rsidRPr="00640F48">
              <w:rPr>
                <w:rFonts w:cstheme="minorHAnsi"/>
                <w:i/>
                <w:color w:val="000000" w:themeColor="text1"/>
                <w:sz w:val="20"/>
                <w:szCs w:val="20"/>
              </w:rPr>
              <w:t>Extended latency in NTN</w:t>
            </w:r>
          </w:p>
          <w:p w:rsidR="00F56F1A" w:rsidRPr="00640F48" w:rsidRDefault="00F56F1A" w:rsidP="00F56F1A">
            <w:pPr>
              <w:pStyle w:val="Paragraphedeliste"/>
              <w:numPr>
                <w:ilvl w:val="0"/>
                <w:numId w:val="6"/>
              </w:numPr>
              <w:spacing w:after="0" w:line="240" w:lineRule="auto"/>
              <w:contextualSpacing w:val="0"/>
              <w:rPr>
                <w:rFonts w:cstheme="minorHAnsi"/>
                <w:i/>
                <w:color w:val="000000" w:themeColor="text1"/>
                <w:sz w:val="20"/>
                <w:szCs w:val="20"/>
              </w:rPr>
            </w:pPr>
            <w:r w:rsidRPr="00640F48">
              <w:rPr>
                <w:rFonts w:cstheme="minorHAnsi"/>
                <w:i/>
                <w:color w:val="000000" w:themeColor="text1"/>
                <w:sz w:val="20"/>
                <w:szCs w:val="20"/>
              </w:rPr>
              <w:t>NTN suffering from variable latency within the backhaul network (e.g. a Xn interface crossing multiple satellite located on different orbital plane)</w:t>
            </w:r>
          </w:p>
          <w:p w:rsidR="00F56F1A" w:rsidRPr="00640F48" w:rsidRDefault="00F56F1A" w:rsidP="00F56F1A">
            <w:pPr>
              <w:pStyle w:val="Paragraphedeliste"/>
              <w:numPr>
                <w:ilvl w:val="0"/>
                <w:numId w:val="6"/>
              </w:numPr>
              <w:spacing w:after="0" w:line="240" w:lineRule="auto"/>
              <w:contextualSpacing w:val="0"/>
              <w:rPr>
                <w:rFonts w:cstheme="minorHAnsi"/>
                <w:i/>
                <w:color w:val="000000" w:themeColor="text1"/>
                <w:sz w:val="20"/>
                <w:szCs w:val="20"/>
              </w:rPr>
            </w:pPr>
            <w:r w:rsidRPr="00640F48">
              <w:rPr>
                <w:rFonts w:cstheme="minorHAnsi"/>
                <w:i/>
                <w:color w:val="000000" w:themeColor="text1"/>
                <w:sz w:val="20"/>
                <w:szCs w:val="20"/>
              </w:rPr>
              <w:t>Differentiated delay between both TN and NTN</w:t>
            </w:r>
          </w:p>
          <w:p w:rsidR="003827AB" w:rsidRDefault="003827AB">
            <w:pPr>
              <w:autoSpaceDE w:val="0"/>
              <w:autoSpaceDN w:val="0"/>
              <w:adjustRightInd w:val="0"/>
              <w:snapToGrid w:val="0"/>
              <w:spacing w:after="0" w:line="240" w:lineRule="auto"/>
              <w:rPr>
                <w:rFonts w:ascii="Arial" w:hAnsi="Arial" w:cs="Arial"/>
              </w:rPr>
            </w:pPr>
          </w:p>
        </w:tc>
      </w:tr>
      <w:tr w:rsidR="002B7750" w:rsidTr="008C695B">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6 – Guangdong OPPO Mobile Telecom.</w:t>
            </w:r>
          </w:p>
          <w:p w:rsidR="002B7750" w:rsidRDefault="002B7750" w:rsidP="008C695B">
            <w:pPr>
              <w:jc w:val="both"/>
              <w:rPr>
                <w:rFonts w:ascii="Arial" w:hAnsi="Arial" w:cs="Arial"/>
              </w:rPr>
            </w:pPr>
          </w:p>
        </w:tc>
        <w:tc>
          <w:tcPr>
            <w:tcW w:w="4079" w:type="pct"/>
          </w:tcPr>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For coverage issue, could it be left for satellite implementation, e.g. enhancing receiver antenna gain</w:t>
            </w:r>
            <w:r w:rsidR="003827A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or receiver sensitivity?</w:t>
            </w:r>
          </w:p>
          <w:p w:rsidR="003827AB" w:rsidRDefault="003827AB"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3827AB" w:rsidRPr="00640F48" w:rsidRDefault="00D140EB" w:rsidP="00780BC9">
            <w:pPr>
              <w:autoSpaceDE w:val="0"/>
              <w:autoSpaceDN w:val="0"/>
              <w:adjustRightInd w:val="0"/>
              <w:snapToGrid w:val="0"/>
              <w:spacing w:after="0" w:line="240" w:lineRule="auto"/>
              <w:rPr>
                <w:rFonts w:cstheme="minorHAnsi"/>
                <w:i/>
                <w:color w:val="000000" w:themeColor="text1"/>
                <w:sz w:val="20"/>
                <w:szCs w:val="20"/>
              </w:rPr>
            </w:pPr>
            <w:r w:rsidRPr="00640F48">
              <w:rPr>
                <w:rFonts w:cstheme="minorHAnsi"/>
                <w:i/>
                <w:color w:val="000000" w:themeColor="text1"/>
                <w:sz w:val="20"/>
                <w:szCs w:val="20"/>
              </w:rPr>
              <w:t>[Moderator ]: w.r.t further coverage enhancement we think we need first to identify the potential bottleneck channels for NTN by considering the satellite parameters provided within the TR 38.821. Further investigate: whether NR coverage enhancements being specified under Agenda Item 8.8.1.3 are sufficient, or shall be further enhanced to accommodate NTN specifics. For example PRACH Enhancements: e.g  Multiple PRACH transmissions was not considered within the scope of Rel-17 work item on NR coverage enhancements.</w:t>
            </w:r>
          </w:p>
          <w:p w:rsidR="00D140EB" w:rsidRDefault="00D140EB"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2B7750" w:rsidRDefault="00780BC9"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The interworking between NTN/TN does it mean that NTN and TN will have respective dedicated</w:t>
            </w:r>
            <w:r w:rsidR="003827A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band, or they can share the same band. If it is the later, the sharing between NTN/TN is transparent to the</w:t>
            </w:r>
            <w:r w:rsidR="003827A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UE or not?</w:t>
            </w:r>
          </w:p>
          <w:p w:rsidR="003827AB" w:rsidRDefault="003827AB"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3827AB" w:rsidRPr="00640F48" w:rsidRDefault="00D140EB" w:rsidP="00640F48">
            <w:pPr>
              <w:autoSpaceDE w:val="0"/>
              <w:autoSpaceDN w:val="0"/>
              <w:adjustRightInd w:val="0"/>
              <w:snapToGrid w:val="0"/>
              <w:spacing w:after="0" w:line="240" w:lineRule="auto"/>
              <w:rPr>
                <w:rFonts w:ascii="Arial" w:hAnsi="Arial" w:cs="Arial"/>
                <w:i/>
              </w:rPr>
            </w:pPr>
            <w:r w:rsidRPr="00640F48">
              <w:rPr>
                <w:rFonts w:cstheme="minorHAnsi"/>
                <w:i/>
                <w:color w:val="000000" w:themeColor="text1"/>
                <w:sz w:val="20"/>
                <w:szCs w:val="20"/>
              </w:rPr>
              <w:t>[Moderator ]: For Multi-RAT DC involving both NTN and TN, both deployment scenarios shall be considered: NTN and TN may have dedicated band or share and coexist within the same band. We do not think that this will be in transparent way to the UE This may be further discussed. Additionally, the band combination sets for DC defined in Section 5.5B of [TS 38.101-1] shall include the bands combinations relevant for NTN.</w:t>
            </w:r>
          </w:p>
        </w:tc>
      </w:tr>
      <w:tr w:rsidR="002B7750" w:rsidTr="008C695B">
        <w:trPr>
          <w:cantSplit/>
        </w:trPr>
        <w:tc>
          <w:tcPr>
            <w:tcW w:w="921" w:type="pct"/>
          </w:tcPr>
          <w:p w:rsidR="002B7750" w:rsidRPr="00C51FA2" w:rsidRDefault="00C51FA2">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BoldMT" w:eastAsia="Times New Roman" w:hAnsi="TimesNewRomanPS-BoldMT" w:cs="TimesNewRomanPS-BoldMT"/>
                <w:color w:val="000000"/>
                <w:sz w:val="21"/>
                <w:szCs w:val="24"/>
                <w:lang w:val="x-none"/>
              </w:rPr>
              <w:t>7 – Intel Corporation (UK) Ltd</w:t>
            </w:r>
          </w:p>
        </w:tc>
        <w:tc>
          <w:tcPr>
            <w:tcW w:w="4079" w:type="pct"/>
          </w:tcPr>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Is it correct understanding that objective “UE characteristics enhancement for verticals (e.g. PC 2)”</w:t>
            </w:r>
            <w:r w:rsidR="003827A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requires RAN4 work only? What frequency range is considered for that?</w:t>
            </w:r>
          </w:p>
          <w:p w:rsidR="002B7750" w:rsidRDefault="002B7750" w:rsidP="008C695B">
            <w:pPr>
              <w:jc w:val="both"/>
              <w:rPr>
                <w:rFonts w:ascii="Arial" w:hAnsi="Arial" w:cs="Arial"/>
              </w:rPr>
            </w:pPr>
          </w:p>
          <w:p w:rsidR="003827AB" w:rsidRPr="00640F48" w:rsidRDefault="003827AB" w:rsidP="008C695B">
            <w:pPr>
              <w:jc w:val="both"/>
              <w:rPr>
                <w:rFonts w:ascii="Arial" w:hAnsi="Arial" w:cs="Arial"/>
                <w:i/>
              </w:rPr>
            </w:pPr>
            <w:r w:rsidRPr="00640F48">
              <w:rPr>
                <w:rFonts w:cstheme="minorHAnsi"/>
                <w:i/>
                <w:color w:val="000000" w:themeColor="text1"/>
                <w:sz w:val="20"/>
                <w:szCs w:val="20"/>
              </w:rPr>
              <w:t>[Moderator ]: At least RAN4 will be involved but we think this feature may requires other WG work .e.g. RAN2. The bands to be considered can be further discussed.</w:t>
            </w:r>
          </w:p>
        </w:tc>
      </w:tr>
      <w:tr w:rsidR="002B7750" w:rsidTr="008C695B">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8 – Fraunhofer IIS</w:t>
            </w:r>
          </w:p>
          <w:p w:rsidR="002B7750" w:rsidRDefault="002B7750" w:rsidP="008C695B">
            <w:pPr>
              <w:jc w:val="both"/>
              <w:rPr>
                <w:rFonts w:ascii="Arial" w:hAnsi="Arial" w:cs="Arial"/>
              </w:rPr>
            </w:pPr>
          </w:p>
        </w:tc>
        <w:tc>
          <w:tcPr>
            <w:tcW w:w="4079" w:type="pct"/>
          </w:tcPr>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What is meant exactly by UE characteristics enhancements?</w:t>
            </w:r>
          </w:p>
          <w:p w:rsidR="00547359" w:rsidRPr="00640F48" w:rsidRDefault="00547359" w:rsidP="00547359">
            <w:pPr>
              <w:pStyle w:val="NormalWeb"/>
              <w:rPr>
                <w:rFonts w:asciiTheme="minorHAnsi" w:hAnsiTheme="minorHAnsi" w:cstheme="minorHAnsi"/>
                <w:i/>
                <w:color w:val="000000" w:themeColor="text1"/>
                <w:sz w:val="20"/>
                <w:szCs w:val="20"/>
              </w:rPr>
            </w:pPr>
            <w:r w:rsidRPr="00640F48">
              <w:rPr>
                <w:rFonts w:asciiTheme="minorHAnsi" w:hAnsiTheme="minorHAnsi" w:cstheme="minorHAnsi"/>
                <w:i/>
                <w:color w:val="000000" w:themeColor="text1"/>
                <w:sz w:val="20"/>
                <w:szCs w:val="20"/>
              </w:rPr>
              <w:t>[Moderator ]:  w.r.t UE characteristics enhancements: the intention is to support higher Power Class  e.g. PC 2 to increase UE throughput especially for verticals.</w:t>
            </w:r>
          </w:p>
          <w:p w:rsidR="002B7750" w:rsidRDefault="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 xml:space="preserve">Is a study phase for coverage enhancements really required? </w:t>
            </w:r>
          </w:p>
          <w:p w:rsidR="00E2299F" w:rsidRDefault="00E2299F"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E2299F" w:rsidRDefault="00547359" w:rsidP="00780BC9">
            <w:pPr>
              <w:autoSpaceDE w:val="0"/>
              <w:autoSpaceDN w:val="0"/>
              <w:adjustRightInd w:val="0"/>
              <w:snapToGrid w:val="0"/>
              <w:spacing w:after="0" w:line="240" w:lineRule="auto"/>
              <w:rPr>
                <w:rFonts w:cstheme="minorHAnsi"/>
                <w:i/>
                <w:color w:val="000000" w:themeColor="text1"/>
                <w:sz w:val="20"/>
                <w:szCs w:val="20"/>
              </w:rPr>
            </w:pPr>
            <w:r w:rsidRPr="00640F48">
              <w:rPr>
                <w:rFonts w:cstheme="minorHAnsi"/>
                <w:i/>
                <w:color w:val="000000" w:themeColor="text1"/>
                <w:sz w:val="20"/>
                <w:szCs w:val="20"/>
              </w:rPr>
              <w:t>[Moderator ]: w.r.t to further coverage enhancement: we think we need first to identify the potential bottleneck channels for NTN by considering the satellite parameters provided within the TR 38.821. Further investigate: whether NR coverage enhancements being specified under Agenda Item 8.8.1.3 are sufficient, or shall be further enhanced to accommodate NTN specifics. For example PRACH Enhancements: e.g.  Multiple PRACH transmissions was not considered within the scope of Rel-17 work item on NR coverage enhancements.</w:t>
            </w:r>
          </w:p>
          <w:p w:rsidR="00547359" w:rsidRDefault="00547359" w:rsidP="00780BC9">
            <w:pPr>
              <w:autoSpaceDE w:val="0"/>
              <w:autoSpaceDN w:val="0"/>
              <w:adjustRightInd w:val="0"/>
              <w:snapToGrid w:val="0"/>
              <w:spacing w:after="0" w:line="240" w:lineRule="auto"/>
              <w:rPr>
                <w:rFonts w:cstheme="minorHAnsi"/>
                <w:i/>
                <w:color w:val="000000" w:themeColor="text1"/>
                <w:sz w:val="20"/>
                <w:szCs w:val="20"/>
              </w:rPr>
            </w:pPr>
          </w:p>
          <w:p w:rsidR="00547359" w:rsidRPr="00640F48" w:rsidRDefault="00547359" w:rsidP="00780BC9">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Pr>
                <w:rFonts w:ascii="TimesNewRomanPSMT" w:eastAsia="Times New Roman" w:hAnsi="TimesNewRomanPSMT" w:cs="TimesNewRomanPSMT"/>
                <w:color w:val="000000"/>
                <w:sz w:val="21"/>
                <w:szCs w:val="24"/>
                <w:lang w:val="x-none"/>
              </w:rPr>
              <w:t>Leveraging WI coverage enhancements and</w:t>
            </w:r>
            <w:r w:rsidRPr="00CE7840">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WI RedCapRel-17 specs for NTN should be possible in a Rel-18 WI.</w:t>
            </w:r>
          </w:p>
        </w:tc>
      </w:tr>
      <w:tr w:rsidR="00C64452" w:rsidTr="003A1672">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9 – MediaTek Inc.</w:t>
            </w:r>
          </w:p>
          <w:p w:rsidR="00C64452" w:rsidRDefault="00C64452" w:rsidP="008C695B">
            <w:pPr>
              <w:jc w:val="both"/>
              <w:rPr>
                <w:rFonts w:ascii="Arial" w:hAnsi="Arial" w:cs="Arial"/>
              </w:rPr>
            </w:pPr>
          </w:p>
        </w:tc>
        <w:tc>
          <w:tcPr>
            <w:tcW w:w="4079" w:type="pct"/>
          </w:tcPr>
          <w:p w:rsidR="00E2299F"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Scope of asynchronous multi connectivity &amp; Carrier Aggregation seems wide. Is it asynchronous or</w:t>
            </w:r>
            <w:r w:rsidR="00E2299F"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synchronous Dual Connectivity, Carrier Aggregation?, CA?, PHY level? Feasible with OFDMA waveform?</w:t>
            </w:r>
            <w:r w:rsidR="00E2299F"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What is the use case? Why not use TN with higher link budget if available? What are the system</w:t>
            </w:r>
            <w:r w:rsidR="00E2299F"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benefits?</w:t>
            </w:r>
          </w:p>
          <w:p w:rsidR="00F27959" w:rsidRPr="00640F48" w:rsidRDefault="00F27959" w:rsidP="00640F48">
            <w:pPr>
              <w:pStyle w:val="NormalWeb"/>
              <w:rPr>
                <w:rFonts w:ascii="TimesNewRomanPSMT" w:eastAsia="Times New Roman" w:hAnsi="TimesNewRomanPSMT" w:cs="TimesNewRomanPSMT"/>
                <w:i/>
                <w:color w:val="000000"/>
                <w:sz w:val="21"/>
                <w:lang w:val="x-none"/>
              </w:rPr>
            </w:pPr>
            <w:r w:rsidRPr="00640F48">
              <w:rPr>
                <w:rFonts w:asciiTheme="minorHAnsi" w:hAnsiTheme="minorHAnsi" w:cstheme="minorHAnsi"/>
                <w:i/>
                <w:color w:val="000000" w:themeColor="text1"/>
                <w:sz w:val="20"/>
                <w:szCs w:val="20"/>
              </w:rPr>
              <w:t>[Moderator ]: Regarding use case,  the system benefits and the question why not use TN with higher link budget if available:</w:t>
            </w:r>
            <w:r>
              <w:rPr>
                <w:rFonts w:asciiTheme="minorHAnsi" w:hAnsiTheme="minorHAnsi" w:cstheme="minorHAnsi"/>
                <w:i/>
                <w:color w:val="000000" w:themeColor="text1"/>
                <w:sz w:val="20"/>
                <w:szCs w:val="20"/>
              </w:rPr>
              <w:t xml:space="preserve"> t</w:t>
            </w:r>
            <w:r w:rsidRPr="00640F48">
              <w:rPr>
                <w:rFonts w:asciiTheme="minorHAnsi" w:hAnsiTheme="minorHAnsi" w:cstheme="minorHAnsi"/>
                <w:i/>
                <w:color w:val="000000" w:themeColor="text1"/>
                <w:sz w:val="20"/>
                <w:szCs w:val="20"/>
              </w:rPr>
              <w:t>he benefits of Multi-connectivity are twofold: Throughput and Reliability improvement. The main uses cases are MBB service to smartphones, reliability in high speed train &amp; underserved areas. As stated in the TR 38.821 a number of service scenarios as described in TS 22.261 (e.g. user in residential homes, in vehicles, in high speed trains or on board airplanes), would benefit from the combination of terrestrial and non-terrestrial access to meet the targeted service performances in terms of data rate and/or reliability. In underserved areas, the bandwidth provided by a terrestrial based access may be limited at cell edge. Adding a NTN based NG-RAN will be an enable to achieve the targeted experience data rate. Under some scenarios such as high speed trains, the service area may not be fully homogeneous along the rail track and multi connectivity involving NTN-based NG-RAN would enable to provide the targeted reliability.</w:t>
            </w:r>
          </w:p>
          <w:p w:rsidR="00E2299F" w:rsidRPr="00640F48" w:rsidRDefault="00E2299F" w:rsidP="00E2299F">
            <w:pPr>
              <w:pStyle w:val="NormalWeb"/>
              <w:rPr>
                <w:rFonts w:asciiTheme="minorHAnsi" w:hAnsiTheme="minorHAnsi" w:cstheme="minorHAnsi"/>
                <w:i/>
                <w:color w:val="000000" w:themeColor="text1"/>
                <w:sz w:val="20"/>
                <w:szCs w:val="20"/>
              </w:rPr>
            </w:pPr>
            <w:r w:rsidRPr="00640F48">
              <w:rPr>
                <w:rFonts w:asciiTheme="minorHAnsi" w:hAnsiTheme="minorHAnsi" w:cstheme="minorHAnsi"/>
                <w:i/>
                <w:color w:val="000000" w:themeColor="text1"/>
                <w:sz w:val="20"/>
                <w:szCs w:val="20"/>
              </w:rPr>
              <w:t xml:space="preserve">[Moderator ]: Regarding the question about the two Multi-connectivity operation modes (asynchronous or synchronous): With Asynchronous Multi-Connectivity mode of operation there is no slot alignment between MCG and SCG. Compared to synchronous DC it avoids need to synchronize gNBs and allow non-co-located deployments. Thereby, in NTN it can be supported between gNBs served by different satellites on different orbits but also between NTN and TN. We therefore believe Asynchronous NR-NR Dual Connectivity and Carrier Aggregation (CA) will be beneficial for NTN. </w:t>
            </w:r>
          </w:p>
          <w:p w:rsidR="00E2299F" w:rsidRPr="00640F48" w:rsidRDefault="00E2299F" w:rsidP="00E2299F">
            <w:pPr>
              <w:pStyle w:val="NormalWeb"/>
              <w:rPr>
                <w:rFonts w:asciiTheme="minorHAnsi" w:hAnsiTheme="minorHAnsi" w:cstheme="minorHAnsi"/>
                <w:i/>
                <w:color w:val="000000" w:themeColor="text1"/>
                <w:sz w:val="20"/>
                <w:szCs w:val="20"/>
              </w:rPr>
            </w:pPr>
            <w:r w:rsidRPr="00640F48">
              <w:rPr>
                <w:rFonts w:asciiTheme="minorHAnsi" w:hAnsiTheme="minorHAnsi" w:cstheme="minorHAnsi"/>
                <w:i/>
                <w:color w:val="000000" w:themeColor="text1"/>
                <w:sz w:val="20"/>
                <w:szCs w:val="20"/>
              </w:rPr>
              <w:t>Regarding the question on its feasibility with OFDMA waveform: The multi connectivity procedure as defined in [3GPP TS 37.340] may require some adaptations to be used in NTN. Architecture aspects and NG-RAN impacts were already discussed during NTN SI and captured in the TR 38.821 in section 5.3. But in our view, Asynchronous DC/CA relax the constraint of slot alignment between MCG and SCG and can be used to cope with extended latency, variable latency within the backhaul network in NTN and differentiated delay between both RAT involved (TN and NTN).</w:t>
            </w:r>
          </w:p>
          <w:p w:rsidR="00E2299F" w:rsidRPr="00640F48" w:rsidRDefault="00E2299F"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rPr>
            </w:pPr>
          </w:p>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What is the gap from R17 Coverage Enhancements (assuming up to 32 slot aggregation / repetitions),</w:t>
            </w:r>
            <w:r w:rsidR="00E2299F"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the justification, need, and use case for Enhancement on UL performance to enable the direct linkage</w:t>
            </w:r>
            <w:r w:rsidR="00E2299F"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between satellite and smart phone? The expected data rates?</w:t>
            </w:r>
          </w:p>
          <w:p w:rsidR="00E2299F" w:rsidRDefault="00E2299F"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E2299F" w:rsidRPr="00640F48" w:rsidRDefault="00E2299F" w:rsidP="00E2299F">
            <w:pPr>
              <w:pStyle w:val="NormalWeb"/>
              <w:rPr>
                <w:rFonts w:asciiTheme="minorHAnsi" w:hAnsiTheme="minorHAnsi" w:cstheme="minorHAnsi"/>
                <w:i/>
                <w:color w:val="000000" w:themeColor="text1"/>
                <w:sz w:val="20"/>
                <w:szCs w:val="20"/>
              </w:rPr>
            </w:pPr>
            <w:r w:rsidRPr="00640F48">
              <w:rPr>
                <w:rFonts w:asciiTheme="minorHAnsi" w:hAnsiTheme="minorHAnsi" w:cstheme="minorHAnsi"/>
                <w:i/>
                <w:color w:val="000000" w:themeColor="text1"/>
                <w:sz w:val="20"/>
                <w:szCs w:val="20"/>
              </w:rPr>
              <w:t>[Moderator ]: w.r.t to further coverage enhancement: The intention is to further investigate whether NR coverage enhancements being specified under Agenda Item 8.8.1.3 are sufficient, or shall be further enhanced to accommodate NTN specifics. For example PRACH Evaluation is needed for enhancement: e.g  Multiple PRACH transmissions was not considered within the scope of Rel-17 work item on NR coverage enhancements.</w:t>
            </w:r>
            <w:r w:rsidRPr="00640F48">
              <w:rPr>
                <w:rFonts w:asciiTheme="minorHAnsi" w:hAnsiTheme="minorHAnsi" w:cstheme="minorHAnsi"/>
                <w:i/>
                <w:sz w:val="20"/>
                <w:szCs w:val="20"/>
              </w:rPr>
              <w:t xml:space="preserve"> </w:t>
            </w:r>
            <w:r w:rsidRPr="00640F48">
              <w:rPr>
                <w:rFonts w:asciiTheme="minorHAnsi" w:hAnsiTheme="minorHAnsi" w:cstheme="minorHAnsi"/>
                <w:i/>
                <w:color w:val="000000" w:themeColor="text1"/>
                <w:sz w:val="20"/>
                <w:szCs w:val="20"/>
              </w:rPr>
              <w:t>Generally</w:t>
            </w:r>
            <w:r w:rsidRPr="00640F48">
              <w:rPr>
                <w:rFonts w:asciiTheme="minorHAnsi" w:hAnsiTheme="minorHAnsi" w:cstheme="minorHAnsi"/>
                <w:i/>
                <w:sz w:val="20"/>
                <w:szCs w:val="20"/>
              </w:rPr>
              <w:t>, t</w:t>
            </w:r>
            <w:r w:rsidRPr="00640F48">
              <w:rPr>
                <w:rFonts w:asciiTheme="minorHAnsi" w:hAnsiTheme="minorHAnsi" w:cstheme="minorHAnsi"/>
                <w:i/>
                <w:color w:val="000000" w:themeColor="text1"/>
                <w:sz w:val="20"/>
                <w:szCs w:val="20"/>
              </w:rPr>
              <w:t xml:space="preserve">he SI on coverage enhancement carried out in Release 17 is not valid for NTN due to the difference in assumptions  such as channel model, number of </w:t>
            </w:r>
            <w:r w:rsidRPr="00640F48">
              <w:rPr>
                <w:rFonts w:asciiTheme="minorHAnsi" w:hAnsiTheme="minorHAnsi" w:cstheme="minorHAnsi"/>
                <w:i/>
                <w:color w:val="000000" w:themeColor="text1"/>
                <w:sz w:val="20"/>
                <w:szCs w:val="20"/>
              </w:rPr>
              <w:lastRenderedPageBreak/>
              <w:t>antennas for uplink transmission. In NTN we need to consider repetitions and diversity techniques for all channels.</w:t>
            </w:r>
          </w:p>
          <w:p w:rsidR="00E2299F" w:rsidRPr="00640F48" w:rsidRDefault="00E2299F"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rPr>
            </w:pPr>
          </w:p>
          <w:p w:rsidR="00C64452" w:rsidRDefault="00780BC9" w:rsidP="00640F48">
            <w:pPr>
              <w:autoSpaceDE w:val="0"/>
              <w:autoSpaceDN w:val="0"/>
              <w:adjustRightInd w:val="0"/>
              <w:snapToGrid w:val="0"/>
              <w:spacing w:after="0" w:line="240" w:lineRule="auto"/>
              <w:rPr>
                <w:rFonts w:ascii="Arial" w:hAnsi="Arial" w:cs="Arial"/>
              </w:rPr>
            </w:pPr>
            <w:r>
              <w:rPr>
                <w:rFonts w:ascii="TimesNewRomanPSMT" w:eastAsia="Times New Roman" w:hAnsi="TimesNewRomanPSMT" w:cs="TimesNewRomanPSMT"/>
                <w:color w:val="000000"/>
                <w:sz w:val="21"/>
                <w:szCs w:val="24"/>
                <w:lang w:val="x-none"/>
              </w:rPr>
              <w:t>Q3: UE Power Class 2 (26 dBm). What is the use case (i.e. HD FDD)? Impact on specs (RAN2 and</w:t>
            </w:r>
            <w:r w:rsidR="00E2299F"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RAN4)?</w:t>
            </w:r>
          </w:p>
          <w:p w:rsidR="00E2299F" w:rsidRPr="00640F48" w:rsidRDefault="00E2299F" w:rsidP="00E2299F">
            <w:pPr>
              <w:pStyle w:val="NormalWeb"/>
              <w:rPr>
                <w:rFonts w:asciiTheme="minorHAnsi" w:hAnsiTheme="minorHAnsi" w:cstheme="minorHAnsi"/>
                <w:i/>
                <w:color w:val="000000" w:themeColor="text1"/>
                <w:sz w:val="20"/>
                <w:szCs w:val="20"/>
              </w:rPr>
            </w:pPr>
            <w:r w:rsidRPr="00640F48">
              <w:rPr>
                <w:rFonts w:asciiTheme="minorHAnsi" w:hAnsiTheme="minorHAnsi" w:cstheme="minorHAnsi"/>
                <w:i/>
                <w:color w:val="000000" w:themeColor="text1"/>
                <w:sz w:val="20"/>
                <w:szCs w:val="20"/>
              </w:rPr>
              <w:t xml:space="preserve">[Moderator ]: The intention is to support High Power/Performance UEs in NTN (e.g UE Power Class 2 allowing the UE to transmit with up to 26dBm ) in </w:t>
            </w:r>
            <w:r w:rsidRPr="00640F48">
              <w:rPr>
                <w:rFonts w:asciiTheme="minorHAnsi" w:hAnsiTheme="minorHAnsi" w:cstheme="minorHAnsi"/>
                <w:i/>
                <w:color w:val="000000" w:themeColor="text1"/>
                <w:sz w:val="20"/>
                <w:szCs w:val="20"/>
                <w:u w:val="single"/>
              </w:rPr>
              <w:t>selected bands</w:t>
            </w:r>
            <w:r w:rsidRPr="00640F48">
              <w:rPr>
                <w:rFonts w:asciiTheme="minorHAnsi" w:hAnsiTheme="minorHAnsi" w:cstheme="minorHAnsi"/>
                <w:i/>
                <w:color w:val="000000" w:themeColor="text1"/>
                <w:sz w:val="20"/>
                <w:szCs w:val="20"/>
              </w:rPr>
              <w:t xml:space="preserve"> which will provide significant advantages for users and carriers: Increase UE uplink transmit power to afford significant uplink coverage extension, thus reducing the performance gap between DL and UL and increase UE throughput especially for verticals e.g. public safety applications.</w:t>
            </w:r>
          </w:p>
          <w:p w:rsidR="00E2299F" w:rsidRDefault="00E2299F" w:rsidP="00E2299F">
            <w:pPr>
              <w:jc w:val="both"/>
              <w:rPr>
                <w:rFonts w:ascii="Arial" w:hAnsi="Arial" w:cs="Arial"/>
              </w:rPr>
            </w:pPr>
            <w:r w:rsidRPr="00640F48">
              <w:rPr>
                <w:rFonts w:cstheme="minorHAnsi"/>
                <w:i/>
                <w:color w:val="000000" w:themeColor="text1"/>
                <w:sz w:val="20"/>
                <w:szCs w:val="20"/>
              </w:rPr>
              <w:t>Regarding the impact on specs, PC2 already supported in LTE and 5G NR (3GPP TS 38.101-1 for FR1 and 3GPP TS 38.101-2  for FR2) we do not think there will be a major specification impact.</w:t>
            </w:r>
          </w:p>
        </w:tc>
      </w:tr>
      <w:tr w:rsidR="00780BC9" w:rsidTr="008C695B">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10 – Inmarsat</w:t>
            </w:r>
          </w:p>
          <w:p w:rsidR="00780BC9" w:rsidRDefault="00780BC9" w:rsidP="008C695B">
            <w:pPr>
              <w:jc w:val="both"/>
              <w:rPr>
                <w:rFonts w:ascii="Arial" w:hAnsi="Arial" w:cs="Arial"/>
              </w:rPr>
            </w:pPr>
          </w:p>
        </w:tc>
        <w:tc>
          <w:tcPr>
            <w:tcW w:w="4079" w:type="pct"/>
          </w:tcPr>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Carrier aggregation important, same-satellite carrier aggregation should be supported at least as a baseline.</w:t>
            </w:r>
          </w:p>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Regarding general performance enhancements, wouldn’t it make sense to start by analyzing the performance</w:t>
            </w:r>
            <w:r w:rsidR="001832B1"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metrics of state of the art satcom waveforms (e.g. DVB-S2x) and bring 5G NR to parity or better?</w:t>
            </w:r>
            <w:r w:rsidR="00A16FE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For example optimize PAPR, reduce signalling overhead, enhance coverage (MCL) to lower SNR?</w:t>
            </w:r>
          </w:p>
          <w:p w:rsidR="001832B1" w:rsidRDefault="001832B1"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1832B1" w:rsidRPr="00640F48" w:rsidRDefault="001832B1" w:rsidP="00640F48">
            <w:pPr>
              <w:rPr>
                <w:rFonts w:cstheme="minorHAnsi"/>
                <w:i/>
                <w:color w:val="000000" w:themeColor="text1"/>
                <w:sz w:val="20"/>
                <w:szCs w:val="20"/>
              </w:rPr>
            </w:pPr>
            <w:r w:rsidRPr="00640F48">
              <w:rPr>
                <w:rFonts w:cstheme="minorHAnsi"/>
                <w:i/>
                <w:color w:val="000000" w:themeColor="text1"/>
                <w:sz w:val="20"/>
                <w:szCs w:val="20"/>
              </w:rPr>
              <w:t>[Moderator ]: We believe that the comparison between 3GPP and non 3GPP access technologies should be addressed outside of 3GPP (e.g. DVB forum)</w:t>
            </w:r>
            <w:r w:rsidRPr="00640F48">
              <w:rPr>
                <w:rStyle w:val="company"/>
                <w:rFonts w:cstheme="minorHAnsi"/>
                <w:i/>
                <w:color w:val="000000" w:themeColor="text1"/>
                <w:sz w:val="20"/>
                <w:szCs w:val="20"/>
              </w:rPr>
              <w:t>.</w:t>
            </w:r>
          </w:p>
          <w:p w:rsidR="001832B1" w:rsidRDefault="001832B1"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Spectrum and energy efficiency are the most important aspects for satcom operators (spectrum and power</w:t>
            </w:r>
            <w:r w:rsidR="001832B1"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are premium in space).</w:t>
            </w:r>
          </w:p>
          <w:p w:rsidR="00780BC9" w:rsidRP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If RedCap and other can be leveraged for coverage enhancements from, it should be considered.</w:t>
            </w:r>
          </w:p>
        </w:tc>
      </w:tr>
      <w:tr w:rsidR="00780BC9" w:rsidTr="008C695B">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11 – HUAWEI TECHNOLOGIES Co. Ltd.</w:t>
            </w:r>
          </w:p>
          <w:p w:rsidR="00780BC9" w:rsidRDefault="00780BC9" w:rsidP="008C695B">
            <w:pPr>
              <w:jc w:val="both"/>
              <w:rPr>
                <w:rFonts w:ascii="Arial" w:hAnsi="Arial" w:cs="Arial"/>
              </w:rPr>
            </w:pPr>
          </w:p>
        </w:tc>
        <w:tc>
          <w:tcPr>
            <w:tcW w:w="4079" w:type="pct"/>
          </w:tcPr>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From spectrum point of view, which band or band combinations do you foresee is the likely to be</w:t>
            </w:r>
            <w:r w:rsidR="0050480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deployed as CA or DC by the satellite operators?</w:t>
            </w:r>
          </w:p>
          <w:p w:rsidR="00504804" w:rsidRDefault="00504804"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04804" w:rsidRPr="00640F48" w:rsidRDefault="00504804" w:rsidP="00780BC9">
            <w:pPr>
              <w:autoSpaceDE w:val="0"/>
              <w:autoSpaceDN w:val="0"/>
              <w:adjustRightInd w:val="0"/>
              <w:snapToGrid w:val="0"/>
              <w:spacing w:after="0" w:line="240" w:lineRule="auto"/>
              <w:rPr>
                <w:rFonts w:cstheme="minorHAnsi"/>
                <w:i/>
                <w:color w:val="000000" w:themeColor="text1"/>
                <w:sz w:val="20"/>
                <w:szCs w:val="20"/>
              </w:rPr>
            </w:pPr>
            <w:r w:rsidRPr="00640F48">
              <w:rPr>
                <w:rFonts w:cstheme="minorHAnsi"/>
                <w:i/>
                <w:color w:val="000000" w:themeColor="text1"/>
                <w:sz w:val="20"/>
                <w:szCs w:val="20"/>
              </w:rPr>
              <w:t>[Moderator ]: Intra-band CA and operating bands for DC within S-Band  for Multi-connectivity involving NTN-NTN and Inter-band CA/DC Multi-connectivity involving TN-NTN in FR1. The bandwidth combination sets in [38.101 section 5.5B ]need to be updated to support operating bands for DC involving NTN.</w:t>
            </w:r>
          </w:p>
          <w:p w:rsidR="00504804" w:rsidRDefault="00504804"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What is main target deployment scenario for multiple connectivity, is it between two satellites or</w:t>
            </w:r>
            <w:r w:rsidR="0050480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between TN and NTN? For the multi-connectivity between TN and NTN, what is the main expected benefit,</w:t>
            </w:r>
          </w:p>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data rate or reliability?</w:t>
            </w:r>
          </w:p>
          <w:p w:rsidR="00504804" w:rsidRDefault="00504804">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04804" w:rsidRPr="00640F48" w:rsidRDefault="00504804">
            <w:pPr>
              <w:autoSpaceDE w:val="0"/>
              <w:autoSpaceDN w:val="0"/>
              <w:adjustRightInd w:val="0"/>
              <w:snapToGrid w:val="0"/>
              <w:spacing w:after="0" w:line="240" w:lineRule="auto"/>
              <w:rPr>
                <w:rFonts w:cstheme="minorHAnsi"/>
                <w:i/>
                <w:color w:val="000000" w:themeColor="text1"/>
                <w:sz w:val="20"/>
                <w:szCs w:val="20"/>
              </w:rPr>
            </w:pPr>
            <w:r w:rsidRPr="00640F48">
              <w:rPr>
                <w:rFonts w:cstheme="minorHAnsi"/>
                <w:i/>
                <w:color w:val="000000" w:themeColor="text1"/>
                <w:sz w:val="20"/>
                <w:szCs w:val="20"/>
              </w:rPr>
              <w:t>[Moderator ]: We target Multi connectivity DC between NGSO &amp; NGSO or GEO &amp; NGSO deployment and Multi connectivity DC  involving TN and NTN</w:t>
            </w:r>
          </w:p>
          <w:p w:rsidR="00504804" w:rsidRDefault="00504804">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780BC9" w:rsidRDefault="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Q3: What is target deployment scenario of CA, within a satellite or across different satellites? Is transparent</w:t>
            </w:r>
            <w:r w:rsidR="0050480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payload or regenerative payload assumed? For the regenerative case, the feasibility of CA is questionable</w:t>
            </w:r>
            <w:r w:rsidR="0050480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since the backhaul between the two satellites cannot be assumed to be ideal, right?</w:t>
            </w:r>
          </w:p>
          <w:p w:rsidR="00504804" w:rsidRDefault="00504804">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04804" w:rsidRPr="00640F48" w:rsidRDefault="00504804" w:rsidP="00640F48">
            <w:pPr>
              <w:rPr>
                <w:rFonts w:ascii="TimesNewRomanPSMT" w:eastAsia="Times New Roman" w:hAnsi="TimesNewRomanPSMT" w:cs="TimesNewRomanPSMT"/>
                <w:i/>
                <w:color w:val="000000"/>
                <w:sz w:val="21"/>
                <w:szCs w:val="24"/>
                <w:lang w:val="x-none"/>
              </w:rPr>
            </w:pPr>
            <w:r w:rsidRPr="00640F48">
              <w:rPr>
                <w:rFonts w:cstheme="minorHAnsi"/>
                <w:i/>
                <w:color w:val="000000" w:themeColor="text1"/>
                <w:sz w:val="20"/>
                <w:szCs w:val="20"/>
              </w:rPr>
              <w:t>[Moderator ]: We target deployment scenario of CA, within a satellite.</w:t>
            </w:r>
          </w:p>
        </w:tc>
      </w:tr>
      <w:tr w:rsidR="00780BC9" w:rsidTr="008C695B">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12 – ZTE Corporation</w:t>
            </w:r>
          </w:p>
          <w:p w:rsidR="00780BC9" w:rsidRDefault="00780BC9" w:rsidP="008C695B">
            <w:pPr>
              <w:jc w:val="both"/>
              <w:rPr>
                <w:rFonts w:ascii="Arial" w:hAnsi="Arial" w:cs="Arial"/>
              </w:rPr>
            </w:pPr>
          </w:p>
        </w:tc>
        <w:tc>
          <w:tcPr>
            <w:tcW w:w="4079" w:type="pct"/>
          </w:tcPr>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For the ”asynchronous” multi-connectivity part between two satellites, does it refer to the satellites</w:t>
            </w:r>
            <w:r w:rsidR="00556710"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within same orbit type or cross different layer (e.g., GEO and LEO)? W.r.t the CA part, we understand the</w:t>
            </w:r>
            <w:r w:rsidR="00556710"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motivation to aggregate the sparsely-allocated spectrum, especially for lower band. But the point is that</w:t>
            </w:r>
            <w:r w:rsidR="00556710"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with different channel condition and RF requriement over satellite, is there clear benefits to introduce this</w:t>
            </w:r>
            <w:r w:rsidR="00556710"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techniques?</w:t>
            </w:r>
          </w:p>
          <w:p w:rsidR="00556710" w:rsidRDefault="00556710"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56710" w:rsidRPr="00640F48" w:rsidRDefault="00556710" w:rsidP="00556710">
            <w:pPr>
              <w:rPr>
                <w:rStyle w:val="company"/>
                <w:rFonts w:cstheme="minorHAnsi"/>
                <w:i/>
                <w:color w:val="000000" w:themeColor="text1"/>
                <w:sz w:val="20"/>
                <w:szCs w:val="20"/>
              </w:rPr>
            </w:pPr>
            <w:r w:rsidRPr="00640F48">
              <w:rPr>
                <w:rFonts w:cstheme="minorHAnsi"/>
                <w:i/>
                <w:color w:val="000000" w:themeColor="text1"/>
                <w:sz w:val="20"/>
                <w:szCs w:val="20"/>
              </w:rPr>
              <w:t>[Moderator ]: We target Multi connectivity DC between NGSO &amp; NGSO or GEO &amp; NGSO deployment. But the CA will be within the same satellite. The benefits to introduce Multi-Connectivity in NTN as discussed in the TR 38.212 are: Throughput increase for the User  and reliability improvement.</w:t>
            </w:r>
          </w:p>
          <w:p w:rsidR="00556710" w:rsidRPr="00640F48" w:rsidRDefault="00556710"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rPr>
            </w:pPr>
          </w:p>
          <w:p w:rsidR="00780BC9" w:rsidRDefault="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W.r.t the direct connectivity to satellite by smart phone, firstly, we may need to discuss the basic</w:t>
            </w:r>
            <w:r w:rsidR="00556710"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assumption for UE, which may be common for TN and NTN usage. Any views on this part?</w:t>
            </w:r>
          </w:p>
          <w:p w:rsidR="00556710" w:rsidRDefault="0055671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56710" w:rsidRPr="00640F48" w:rsidRDefault="00556710">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Fonts w:cstheme="minorHAnsi"/>
                <w:i/>
                <w:color w:val="000000" w:themeColor="text1"/>
                <w:sz w:val="20"/>
                <w:szCs w:val="20"/>
              </w:rPr>
              <w:t>[Moderator ]: Yes we may need to discuss the basic assumption for UE . We need to consider smaller UE antenna gains and take into account that Internal antennas of smart phones are typically negative</w:t>
            </w:r>
          </w:p>
        </w:tc>
      </w:tr>
      <w:tr w:rsidR="00780BC9" w:rsidTr="008C695B">
        <w:trPr>
          <w:cantSplit/>
        </w:trPr>
        <w:tc>
          <w:tcPr>
            <w:tcW w:w="921" w:type="pct"/>
          </w:tcPr>
          <w:p w:rsidR="00780BC9" w:rsidRPr="00780BC9" w:rsidRDefault="00780BC9" w:rsidP="00780BC9">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13 – Sony Corporation</w:t>
            </w:r>
          </w:p>
        </w:tc>
        <w:tc>
          <w:tcPr>
            <w:tcW w:w="4079" w:type="pct"/>
          </w:tcPr>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Thanks for the contribution. We have a question.</w:t>
            </w:r>
          </w:p>
          <w:p w:rsidR="00780BC9" w:rsidRDefault="00780BC9"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What data rates in UL / DL should coverage be provided for?</w:t>
            </w:r>
          </w:p>
          <w:p w:rsidR="00556710" w:rsidRDefault="00556710" w:rsidP="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56710" w:rsidRPr="00640F48" w:rsidRDefault="00556710" w:rsidP="00780BC9">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Fonts w:cstheme="minorHAnsi"/>
                <w:i/>
                <w:color w:val="000000" w:themeColor="text1"/>
                <w:sz w:val="20"/>
                <w:szCs w:val="20"/>
              </w:rPr>
              <w:t>[Moderator ]: In terms of direct connectivity to handsets (smartphones and possibly higher PC handset devices), performances as indicated in the annex of TR 38.821 should at least be supported (e.g. pedestrian use case: 2 Mbps DL and 0.25 Mbps on UL)</w:t>
            </w:r>
          </w:p>
        </w:tc>
      </w:tr>
      <w:tr w:rsidR="00780BC9" w:rsidTr="008C695B">
        <w:trPr>
          <w:cantSplit/>
        </w:trPr>
        <w:tc>
          <w:tcPr>
            <w:tcW w:w="921" w:type="pct"/>
          </w:tcPr>
          <w:p w:rsidR="00780BC9" w:rsidRDefault="00780BC9" w:rsidP="00780BC9">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14 – CATT</w:t>
            </w:r>
          </w:p>
          <w:p w:rsidR="00780BC9" w:rsidRDefault="00780BC9" w:rsidP="008C695B">
            <w:pPr>
              <w:jc w:val="both"/>
              <w:rPr>
                <w:rFonts w:ascii="Arial" w:hAnsi="Arial" w:cs="Arial"/>
              </w:rPr>
            </w:pPr>
          </w:p>
        </w:tc>
        <w:tc>
          <w:tcPr>
            <w:tcW w:w="4079" w:type="pct"/>
          </w:tcPr>
          <w:p w:rsidR="00780BC9" w:rsidRDefault="00780BC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For 1), we also interested in TN-NTN co-ordination. Except the DC operation between TN and NTN, what</w:t>
            </w:r>
            <w:r w:rsidRPr="00780BC9">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do you think of the handover like enhancement, e.g. DAPS like HO? And how about the DC operation</w:t>
            </w:r>
            <w:r w:rsidR="00556710"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between LEO and GEO?</w:t>
            </w:r>
          </w:p>
          <w:p w:rsidR="00556710" w:rsidRDefault="0055671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56710" w:rsidRPr="00780BC9" w:rsidRDefault="0055671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sidRPr="00F56146">
              <w:rPr>
                <w:rFonts w:cstheme="minorHAnsi"/>
                <w:color w:val="000000" w:themeColor="text1"/>
                <w:sz w:val="20"/>
                <w:szCs w:val="20"/>
              </w:rPr>
              <w:t>[</w:t>
            </w:r>
            <w:r w:rsidRPr="00640F48">
              <w:rPr>
                <w:rFonts w:cstheme="minorHAnsi"/>
                <w:i/>
                <w:color w:val="000000" w:themeColor="text1"/>
                <w:sz w:val="20"/>
                <w:szCs w:val="20"/>
              </w:rPr>
              <w:t>Moderator ]: We think that existing continuity and mobility mechanisms and  DAPS like HO shall be considered also for the NTN-TN service continuity. w.r.t DC operation, GEO &amp; NGSO deployment can be also considered.</w:t>
            </w:r>
          </w:p>
        </w:tc>
      </w:tr>
      <w:tr w:rsidR="00780BC9" w:rsidTr="008C695B">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15 – LG Electronics France</w:t>
            </w:r>
          </w:p>
          <w:p w:rsidR="00780BC9" w:rsidRDefault="00780BC9" w:rsidP="008C695B">
            <w:pPr>
              <w:jc w:val="both"/>
              <w:rPr>
                <w:rFonts w:ascii="Arial" w:hAnsi="Arial" w:cs="Arial"/>
              </w:rPr>
            </w:pPr>
          </w:p>
        </w:tc>
        <w:tc>
          <w:tcPr>
            <w:tcW w:w="4079" w:type="pct"/>
          </w:tcPr>
          <w:p w:rsidR="00C51FA2" w:rsidRDefault="00C51FA2" w:rsidP="00C51FA2">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support multi-connectivity/CA and coverage enhancements to support mass market smart phones.</w:t>
            </w:r>
            <w:r w:rsidR="00556710"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Additionally, we think regenerative payload should be supported to reduce signaling delay for DC/CA</w:t>
            </w:r>
          </w:p>
          <w:p w:rsidR="00C51FA2" w:rsidRDefault="00C51FA2" w:rsidP="00C51FA2">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configuration via ISL.</w:t>
            </w:r>
          </w:p>
          <w:p w:rsidR="00C51FA2" w:rsidRDefault="00C51FA2" w:rsidP="00C51FA2">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Question: Does “coverage enhancement” imply network(satellite)-side, or UE-side, or both?</w:t>
            </w:r>
          </w:p>
          <w:p w:rsidR="00556710" w:rsidRDefault="00556710" w:rsidP="00C51FA2">
            <w:pPr>
              <w:jc w:val="both"/>
              <w:rPr>
                <w:rFonts w:ascii="TimesNewRomanPSMT" w:eastAsia="Times New Roman" w:hAnsi="TimesNewRomanPSMT" w:cs="TimesNewRomanPSMT"/>
                <w:color w:val="000000"/>
                <w:sz w:val="21"/>
                <w:szCs w:val="24"/>
                <w:lang w:val="x-none"/>
              </w:rPr>
            </w:pPr>
          </w:p>
          <w:p w:rsidR="00780BC9" w:rsidRPr="00640F48" w:rsidRDefault="00556710" w:rsidP="00C51FA2">
            <w:pPr>
              <w:jc w:val="both"/>
              <w:rPr>
                <w:rFonts w:ascii="Arial" w:hAnsi="Arial" w:cs="Arial"/>
                <w:i/>
              </w:rPr>
            </w:pPr>
            <w:r w:rsidRPr="00640F48">
              <w:rPr>
                <w:rFonts w:cstheme="minorHAnsi"/>
                <w:i/>
                <w:color w:val="000000" w:themeColor="text1"/>
                <w:sz w:val="20"/>
                <w:szCs w:val="20"/>
              </w:rPr>
              <w:t>[Moderator ]: For further coverage enhancement for NTN to support smart phones, a significantly lower link budget needs to be supported by considering only one satellite receive antenna instead of two, smaller satellite antenna gains and smaller elevation angles and smaller UE antenna gains. Internal antennas of smart phones are typically negative. NR terrestrial and NTN share most of the coverage enhancement techniques being specified in Release 17 but further enhancement is needed for NTN.  For example  for PRACH evaluation is needed for enhancement.</w:t>
            </w:r>
          </w:p>
        </w:tc>
      </w:tr>
      <w:tr w:rsidR="00C64452" w:rsidTr="003A1672">
        <w:trPr>
          <w:cantSplit/>
        </w:trPr>
        <w:tc>
          <w:tcPr>
            <w:tcW w:w="921" w:type="pct"/>
          </w:tcPr>
          <w:p w:rsidR="00C51FA2" w:rsidRDefault="00C51FA2" w:rsidP="00C51FA2">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16 – Samsung Electronics Co.</w:t>
            </w:r>
          </w:p>
          <w:p w:rsidR="00C64452" w:rsidRDefault="00C64452" w:rsidP="008C695B">
            <w:pPr>
              <w:jc w:val="both"/>
              <w:rPr>
                <w:rFonts w:ascii="Arial" w:hAnsi="Arial" w:cs="Arial"/>
              </w:rPr>
            </w:pPr>
          </w:p>
        </w:tc>
        <w:tc>
          <w:tcPr>
            <w:tcW w:w="4079" w:type="pct"/>
          </w:tcPr>
          <w:p w:rsidR="00C51FA2" w:rsidRDefault="00C51FA2" w:rsidP="00C51FA2">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For multi-connectivity and CA, which aspects do you see as the benefits? (e.g., throughtput, diversity,</w:t>
            </w:r>
            <w:r w:rsidR="00DF3D2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coverage, mobility, and so on.) For two satellites and for NTN+TN, which integration scenarios with 5GC</w:t>
            </w:r>
            <w:r w:rsidR="00DF3D2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among three (same PLMN, roaming, RAN sharing) could be applied?</w:t>
            </w:r>
          </w:p>
          <w:p w:rsidR="00DF3D26" w:rsidRDefault="00DF3D26" w:rsidP="00C51FA2">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F3D26" w:rsidRPr="00640F48" w:rsidRDefault="00DF3D26" w:rsidP="00DF3D26">
            <w:pPr>
              <w:rPr>
                <w:rStyle w:val="company"/>
                <w:rFonts w:cstheme="minorHAnsi"/>
                <w:i/>
                <w:color w:val="000000" w:themeColor="text1"/>
                <w:sz w:val="20"/>
                <w:szCs w:val="20"/>
              </w:rPr>
            </w:pPr>
            <w:r w:rsidRPr="00640F48">
              <w:rPr>
                <w:rFonts w:cstheme="minorHAnsi"/>
                <w:i/>
                <w:color w:val="000000" w:themeColor="text1"/>
                <w:sz w:val="20"/>
                <w:szCs w:val="20"/>
              </w:rPr>
              <w:t>[Moderator ]: The benefits of Multi-connectivity are twofold: Throughput and Reliability improvement. The main uses cases are MBB service to smartphones, reliability in high speed train &amp; underserved areas. As stated in the TR 38.821 a number of service scenarios as described in TS 22.261 (e.g. user in residential homes, in vehicles, in high speed trains or on board airplanes), would benefit from the combination of terrestrial and non-terrestrial access to meet the targeted service performances in terms of data rate and/or reliability. In underserved areas, the bandwidth provided by a terrestrial based access may be limited at cell edge. Adding a NTN based NG-RAN will be an enable to achieve the targeted experience data rate. Under some scenarios such as high speed trains, the service area may not be fully homogeneous along the rail track and multi connectivity involving NTN-based NG-RAN would enable to provide the targeted reliability.</w:t>
            </w:r>
          </w:p>
          <w:p w:rsidR="00DF3D26" w:rsidRPr="00640F48" w:rsidRDefault="00DF3D26" w:rsidP="00DF3D26">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w.r.t Integration scenarios with 5GC, we think that the 3 scenarios same PLMN, roaming and RAN sharing should be considered.</w:t>
            </w:r>
          </w:p>
          <w:p w:rsidR="00DF3D26" w:rsidRDefault="00DF3D26" w:rsidP="00C51FA2">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C51FA2" w:rsidRDefault="00C51FA2" w:rsidP="00C51FA2">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Page 11 - What type of further coverage enhancement solutions are envisioned? Which issue is referred</w:t>
            </w:r>
            <w:r w:rsidR="00DF3D2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to as ”NTN-specific coverage issue”?</w:t>
            </w:r>
          </w:p>
          <w:p w:rsidR="00DF3D26" w:rsidRDefault="00DF3D26"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F3D26" w:rsidRPr="00640F48" w:rsidRDefault="00DF3D26" w:rsidP="00DF3D26">
            <w:pPr>
              <w:rPr>
                <w:rFonts w:cstheme="minorHAnsi"/>
                <w:i/>
                <w:color w:val="000000" w:themeColor="text1"/>
                <w:sz w:val="20"/>
                <w:szCs w:val="20"/>
              </w:rPr>
            </w:pPr>
            <w:r w:rsidRPr="00640F48">
              <w:rPr>
                <w:rFonts w:cstheme="minorHAnsi"/>
                <w:i/>
                <w:color w:val="000000" w:themeColor="text1"/>
                <w:sz w:val="20"/>
                <w:szCs w:val="20"/>
              </w:rPr>
              <w:t>[Moderator ]: Further investigate: whether NR coverage enhancements being specified under Agenda Item 8.8.1.3 are sufficient, or shall be further enhanced to accommodate NTN specifics. NR terrestrial and NTN share most of the coverage enhancement techniques being specified in Release 17 but further enhancement is needed for NTN.  For example  PRACH evaluation is needed for enhancement.</w:t>
            </w:r>
          </w:p>
          <w:p w:rsidR="00DF3D26" w:rsidRDefault="00DF3D26"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C64452" w:rsidRDefault="00C51FA2"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Q3: Page 11 - Could you elaborate more on the support of UE without GNSS for energy saving and availability</w:t>
            </w:r>
            <w:r w:rsidR="00DF3D2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issues?</w:t>
            </w:r>
          </w:p>
          <w:p w:rsidR="00DF3D26" w:rsidRDefault="00DF3D26"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F3D26" w:rsidRPr="00640F48" w:rsidRDefault="00DF3D26" w:rsidP="00C51FA2">
            <w:pPr>
              <w:jc w:val="both"/>
              <w:rPr>
                <w:rFonts w:ascii="Arial" w:hAnsi="Arial" w:cs="Arial"/>
                <w:i/>
              </w:rPr>
            </w:pPr>
            <w:r w:rsidRPr="00640F48">
              <w:rPr>
                <w:rFonts w:cstheme="minorHAnsi"/>
                <w:i/>
                <w:color w:val="000000" w:themeColor="text1"/>
                <w:sz w:val="20"/>
                <w:szCs w:val="20"/>
              </w:rPr>
              <w:t>[Moderator ]: Only UE equipped with GNSS are considered in Release 17. This impose some constraints and may have some negative impacts on UE Power consumption especially for IoT NTN. Also the compensation mechanisms used for  uplink time and frequency synchronization are highly dependent on the GNSS even in connected mode some measurements gap may need to be considered. Therefore, to relax the dependency to GNSS service solutions for UE without GNSS-capabilities should be considered.</w:t>
            </w:r>
          </w:p>
        </w:tc>
      </w:tr>
    </w:tbl>
    <w:p w:rsidR="001A3EF7" w:rsidRDefault="001A3EF7" w:rsidP="00C3456C">
      <w:pPr>
        <w:rPr>
          <w:lang w:eastAsia="ja-JP"/>
        </w:rPr>
      </w:pPr>
    </w:p>
    <w:p w:rsidR="00E05197" w:rsidRDefault="00E05197" w:rsidP="00E0519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E05197" w:rsidRDefault="00E05197" w:rsidP="00E0519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E05197" w:rsidRDefault="00E05197" w:rsidP="00C3456C">
      <w:pPr>
        <w:rPr>
          <w:lang w:val="x-none" w:eastAsia="ja-JP"/>
        </w:rPr>
      </w:pPr>
    </w:p>
    <w:p w:rsidR="00E05197" w:rsidRDefault="00E05197" w:rsidP="00E0519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E05197" w:rsidRDefault="00E05197" w:rsidP="00E0519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E05197" w:rsidRDefault="00E05197" w:rsidP="00C3456C">
      <w:pPr>
        <w:rPr>
          <w:lang w:val="x-none" w:eastAsia="ja-JP"/>
        </w:rPr>
      </w:pPr>
    </w:p>
    <w:p w:rsidR="00674579" w:rsidRDefault="00674579" w:rsidP="0067457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674579" w:rsidRDefault="00674579" w:rsidP="00674579">
      <w:pPr>
        <w:autoSpaceDE w:val="0"/>
        <w:autoSpaceDN w:val="0"/>
        <w:adjustRightInd w:val="0"/>
        <w:snapToGrid w:val="0"/>
        <w:spacing w:after="0" w:line="240" w:lineRule="auto"/>
        <w:rPr>
          <w:rFonts w:ascii="TimesNewRomanPSMT" w:eastAsia="Times New Roman" w:hAnsi="TimesNewRomanPSMT" w:cs="TimesNewRomanPSMT"/>
          <w:color w:val="000000"/>
          <w:sz w:val="23"/>
          <w:szCs w:val="24"/>
          <w:lang w:val="x-none"/>
        </w:rPr>
      </w:pPr>
    </w:p>
    <w:p w:rsidR="00674579" w:rsidRDefault="00674579" w:rsidP="00674579">
      <w:pPr>
        <w:autoSpaceDE w:val="0"/>
        <w:autoSpaceDN w:val="0"/>
        <w:adjustRightInd w:val="0"/>
        <w:snapToGrid w:val="0"/>
        <w:spacing w:after="0" w:line="240" w:lineRule="auto"/>
        <w:rPr>
          <w:rFonts w:ascii="TimesNewRomanPSMT" w:eastAsia="Times New Roman" w:hAnsi="TimesNewRomanPSMT" w:cs="TimesNewRomanPSMT"/>
          <w:color w:val="000000"/>
          <w:sz w:val="23"/>
          <w:szCs w:val="24"/>
          <w:lang w:val="x-none"/>
        </w:rPr>
      </w:pPr>
    </w:p>
    <w:p w:rsidR="00674579" w:rsidRDefault="00674579" w:rsidP="00FA79DB">
      <w:pPr>
        <w:pStyle w:val="Titre3"/>
      </w:pPr>
      <w:bookmarkStart w:id="8" w:name="_Toc75536965"/>
      <w:r>
        <w:t>NR-NTN new capabilities</w:t>
      </w:r>
      <w:bookmarkEnd w:id="8"/>
    </w:p>
    <w:p w:rsidR="00FA79DB" w:rsidRDefault="00FA79DB" w:rsidP="00FA79DB">
      <w:pPr>
        <w:autoSpaceDE w:val="0"/>
        <w:autoSpaceDN w:val="0"/>
        <w:adjustRightInd w:val="0"/>
        <w:snapToGrid w:val="0"/>
        <w:spacing w:after="0" w:line="240" w:lineRule="auto"/>
        <w:rPr>
          <w:rFonts w:ascii="TimesNewRomanPSMT" w:eastAsia="Times New Roman" w:hAnsi="TimesNewRomanPSMT" w:cs="TimesNewRomanPSMT"/>
          <w:color w:val="000000"/>
          <w:sz w:val="23"/>
          <w:szCs w:val="24"/>
          <w:lang w:val="x-none"/>
        </w:rPr>
      </w:pPr>
    </w:p>
    <w:p w:rsidR="004759B7" w:rsidRPr="004759B7" w:rsidRDefault="009E4B90" w:rsidP="004759B7">
      <w:pPr>
        <w:jc w:val="both"/>
        <w:rPr>
          <w:rFonts w:ascii="Arial" w:hAnsi="Arial" w:cs="Arial"/>
          <w:b/>
        </w:rPr>
      </w:pPr>
      <w:r w:rsidRPr="004759B7">
        <w:rPr>
          <w:rFonts w:ascii="Arial" w:hAnsi="Arial" w:cs="Arial"/>
          <w:b/>
        </w:rPr>
        <w:t xml:space="preserve">Question </w:t>
      </w:r>
      <w:r w:rsidR="006B3588">
        <w:rPr>
          <w:rFonts w:ascii="Arial" w:hAnsi="Arial" w:cs="Arial"/>
          <w:b/>
        </w:rPr>
        <w:t>3</w:t>
      </w:r>
      <w:r w:rsidRPr="004759B7">
        <w:rPr>
          <w:rFonts w:ascii="Arial" w:hAnsi="Arial" w:cs="Arial"/>
          <w:b/>
        </w:rPr>
        <w:t>.</w:t>
      </w:r>
      <w:r>
        <w:rPr>
          <w:rFonts w:ascii="Arial" w:hAnsi="Arial" w:cs="Arial"/>
          <w:b/>
        </w:rPr>
        <w:t>2</w:t>
      </w:r>
      <w:r w:rsidRPr="004759B7">
        <w:rPr>
          <w:rFonts w:ascii="Arial" w:hAnsi="Arial" w:cs="Arial"/>
          <w:b/>
        </w:rPr>
        <w:t>: Please raise any questions</w:t>
      </w:r>
      <w:r>
        <w:rPr>
          <w:rFonts w:ascii="Arial" w:hAnsi="Arial" w:cs="Arial"/>
          <w:b/>
        </w:rPr>
        <w:t>/comments</w:t>
      </w:r>
      <w:r w:rsidRPr="004759B7">
        <w:rPr>
          <w:rFonts w:ascii="Arial" w:hAnsi="Arial" w:cs="Arial"/>
          <w:b/>
        </w:rPr>
        <w:t xml:space="preserve"> </w:t>
      </w:r>
      <w:r w:rsidR="004759B7" w:rsidRPr="004759B7">
        <w:rPr>
          <w:rFonts w:ascii="Arial" w:hAnsi="Arial" w:cs="Arial"/>
          <w:b/>
        </w:rPr>
        <w:t xml:space="preserve">related the proposed enhancements  </w:t>
      </w:r>
      <w:r w:rsidR="004759B7">
        <w:rPr>
          <w:rFonts w:ascii="Arial" w:hAnsi="Arial" w:cs="Arial"/>
          <w:b/>
        </w:rPr>
        <w:t>providing new capabilities for NR-NTN</w:t>
      </w:r>
      <w:r w:rsidR="004759B7" w:rsidRPr="004759B7">
        <w:rPr>
          <w:rFonts w:ascii="Arial" w:hAnsi="Arial" w:cs="Arial"/>
          <w:b/>
        </w:rPr>
        <w:t xml:space="preserve"> ?</w:t>
      </w:r>
    </w:p>
    <w:p w:rsidR="004759B7" w:rsidRPr="00AF3DEF" w:rsidRDefault="004759B7" w:rsidP="009825B8">
      <w:pPr>
        <w:pStyle w:val="Paragraphedeliste"/>
        <w:numPr>
          <w:ilvl w:val="0"/>
          <w:numId w:val="1"/>
        </w:numPr>
        <w:jc w:val="both"/>
        <w:rPr>
          <w:rFonts w:ascii="Arial" w:hAnsi="Arial" w:cs="Arial"/>
        </w:rPr>
      </w:pPr>
      <w:r w:rsidRPr="00AF3DEF">
        <w:rPr>
          <w:rFonts w:ascii="Arial" w:hAnsi="Arial" w:cs="Arial"/>
        </w:rPr>
        <w:t>1. Network based UE location service (LCS) for emergency calls (including Study phase)</w:t>
      </w:r>
    </w:p>
    <w:p w:rsidR="004759B7" w:rsidRPr="00AF3DEF" w:rsidRDefault="004759B7" w:rsidP="009825B8">
      <w:pPr>
        <w:pStyle w:val="Paragraphedeliste"/>
        <w:numPr>
          <w:ilvl w:val="0"/>
          <w:numId w:val="1"/>
        </w:numPr>
        <w:jc w:val="both"/>
        <w:rPr>
          <w:rFonts w:ascii="Arial" w:hAnsi="Arial" w:cs="Arial"/>
        </w:rPr>
      </w:pPr>
      <w:r w:rsidRPr="00AF3DEF">
        <w:rPr>
          <w:rFonts w:ascii="Arial" w:hAnsi="Arial" w:cs="Arial"/>
        </w:rPr>
        <w:t>2. Support of UE without GNSS (including further study leveraging Rel-16 NR-NTN study item)</w:t>
      </w:r>
    </w:p>
    <w:p w:rsidR="004759B7" w:rsidRDefault="004759B7" w:rsidP="009825B8">
      <w:pPr>
        <w:pStyle w:val="Paragraphedeliste"/>
        <w:numPr>
          <w:ilvl w:val="0"/>
          <w:numId w:val="1"/>
        </w:numPr>
        <w:jc w:val="both"/>
        <w:rPr>
          <w:rFonts w:ascii="Arial" w:hAnsi="Arial" w:cs="Arial"/>
        </w:rPr>
      </w:pPr>
      <w:r w:rsidRPr="00AF3DEF">
        <w:rPr>
          <w:rFonts w:ascii="Arial" w:hAnsi="Arial" w:cs="Arial"/>
        </w:rPr>
        <w:t xml:space="preserve">3. Support of discontinuous coverage due to sparse constellation for </w:t>
      </w:r>
      <w:r w:rsidR="006075CB" w:rsidRPr="00AF3DEF">
        <w:rPr>
          <w:rFonts w:ascii="Arial" w:hAnsi="Arial" w:cs="Arial"/>
        </w:rPr>
        <w:t>non-real</w:t>
      </w:r>
      <w:r w:rsidRPr="00AF3DEF">
        <w:rPr>
          <w:rFonts w:ascii="Arial" w:hAnsi="Arial" w:cs="Arial"/>
        </w:rPr>
        <w:t xml:space="preserve"> time applications</w:t>
      </w:r>
    </w:p>
    <w:p w:rsidR="004759B7" w:rsidRDefault="004759B7" w:rsidP="004759B7">
      <w:pPr>
        <w:jc w:val="both"/>
        <w:rPr>
          <w:rFonts w:ascii="Arial" w:hAnsi="Arial" w:cs="Arial"/>
        </w:rPr>
      </w:pPr>
    </w:p>
    <w:p w:rsidR="00FA79DB" w:rsidRPr="00D55F37" w:rsidRDefault="00FA79DB" w:rsidP="00FA79DB">
      <w:pPr>
        <w:autoSpaceDE w:val="0"/>
        <w:autoSpaceDN w:val="0"/>
        <w:adjustRightInd w:val="0"/>
        <w:snapToGrid w:val="0"/>
        <w:spacing w:after="0" w:line="240" w:lineRule="auto"/>
        <w:rPr>
          <w:rFonts w:ascii="TimesNewRomanPS-BoldMT" w:eastAsia="Times New Roman" w:hAnsi="TimesNewRomanPS-BoldMT" w:cs="TimesNewRomanPS-BoldMT"/>
          <w:b/>
          <w:i/>
          <w:color w:val="000000"/>
          <w:sz w:val="21"/>
          <w:szCs w:val="24"/>
          <w:lang w:val="x-none"/>
        </w:rPr>
      </w:pPr>
      <w:r w:rsidRPr="00D55F37">
        <w:rPr>
          <w:rFonts w:ascii="TimesNewRomanPS-BoldMT" w:eastAsia="Times New Roman" w:hAnsi="TimesNewRomanPS-BoldMT" w:cs="TimesNewRomanPS-BoldMT"/>
          <w:b/>
          <w:i/>
          <w:color w:val="000000"/>
          <w:sz w:val="21"/>
          <w:szCs w:val="24"/>
          <w:lang w:val="x-none"/>
        </w:rPr>
        <w:t>Feedback Form 3: Questions/comments related to the proposed</w:t>
      </w:r>
      <w:r w:rsidRPr="00D55F37">
        <w:rPr>
          <w:rFonts w:ascii="TimesNewRomanPS-BoldMT" w:eastAsia="Times New Roman" w:hAnsi="TimesNewRomanPS-BoldMT" w:cs="TimesNewRomanPS-BoldMT"/>
          <w:b/>
          <w:i/>
          <w:color w:val="000000"/>
          <w:sz w:val="21"/>
          <w:szCs w:val="24"/>
        </w:rPr>
        <w:t xml:space="preserve"> </w:t>
      </w:r>
      <w:r w:rsidRPr="00D55F37">
        <w:rPr>
          <w:rFonts w:ascii="TimesNewRomanPS-BoldMT" w:eastAsia="Times New Roman" w:hAnsi="TimesNewRomanPS-BoldMT" w:cs="TimesNewRomanPS-BoldMT"/>
          <w:b/>
          <w:i/>
          <w:color w:val="000000"/>
          <w:sz w:val="21"/>
          <w:szCs w:val="24"/>
          <w:lang w:val="x-none"/>
        </w:rPr>
        <w:t>enhancements providing new capabilities for NR-NTN</w:t>
      </w:r>
      <w:r w:rsidRPr="00D55F37">
        <w:rPr>
          <w:rFonts w:ascii="TimesNewRomanPS-BoldMT" w:eastAsia="Times New Roman" w:hAnsi="TimesNewRomanPS-BoldMT" w:cs="TimesNewRomanPS-BoldMT"/>
          <w:b/>
          <w:i/>
          <w:color w:val="000000"/>
          <w:sz w:val="21"/>
          <w:szCs w:val="24"/>
        </w:rPr>
        <w:t xml:space="preserve"> </w:t>
      </w:r>
      <w:r w:rsidRPr="00D55F37">
        <w:rPr>
          <w:rFonts w:ascii="TimesNewRomanPS-BoldMT" w:eastAsia="Times New Roman" w:hAnsi="TimesNewRomanPS-BoldMT" w:cs="TimesNewRomanPS-BoldMT"/>
          <w:b/>
          <w:i/>
          <w:color w:val="000000"/>
          <w:sz w:val="21"/>
          <w:szCs w:val="24"/>
          <w:lang w:val="x-none"/>
        </w:rPr>
        <w:t>?</w:t>
      </w:r>
    </w:p>
    <w:p w:rsidR="00FA79DB" w:rsidRPr="00FA79DB" w:rsidRDefault="00FA79DB" w:rsidP="004759B7">
      <w:pPr>
        <w:jc w:val="both"/>
        <w:rPr>
          <w:rFonts w:ascii="Arial" w:hAnsi="Arial" w:cs="Arial"/>
          <w:lang w:val="x-none"/>
        </w:rPr>
      </w:pPr>
    </w:p>
    <w:tbl>
      <w:tblPr>
        <w:tblStyle w:val="Grilledutableau"/>
        <w:tblW w:w="5000" w:type="pct"/>
        <w:tblLayout w:type="fixed"/>
        <w:tblLook w:val="04A0" w:firstRow="1" w:lastRow="0" w:firstColumn="1" w:lastColumn="0" w:noHBand="0" w:noVBand="1"/>
      </w:tblPr>
      <w:tblGrid>
        <w:gridCol w:w="1655"/>
        <w:gridCol w:w="7739"/>
      </w:tblGrid>
      <w:tr w:rsidR="00267F81" w:rsidRPr="00751567" w:rsidTr="00267F81">
        <w:trPr>
          <w:cantSplit/>
          <w:tblHeader/>
        </w:trPr>
        <w:tc>
          <w:tcPr>
            <w:tcW w:w="881" w:type="pct"/>
          </w:tcPr>
          <w:p w:rsidR="00267F81" w:rsidRPr="00751567" w:rsidRDefault="00267F81" w:rsidP="008C695B">
            <w:pPr>
              <w:jc w:val="both"/>
              <w:rPr>
                <w:rFonts w:ascii="Arial" w:hAnsi="Arial" w:cs="Arial"/>
                <w:b/>
              </w:rPr>
            </w:pPr>
            <w:r w:rsidRPr="00751567">
              <w:rPr>
                <w:rFonts w:ascii="Arial" w:hAnsi="Arial" w:cs="Arial"/>
                <w:b/>
              </w:rPr>
              <w:t>Organization</w:t>
            </w:r>
          </w:p>
        </w:tc>
        <w:tc>
          <w:tcPr>
            <w:tcW w:w="4119" w:type="pct"/>
          </w:tcPr>
          <w:p w:rsidR="00267F81" w:rsidRDefault="00267F81" w:rsidP="008C695B">
            <w:pPr>
              <w:jc w:val="both"/>
              <w:rPr>
                <w:rFonts w:ascii="Arial" w:hAnsi="Arial" w:cs="Arial"/>
                <w:b/>
              </w:rPr>
            </w:pPr>
            <w:r>
              <w:rPr>
                <w:rFonts w:ascii="Arial" w:hAnsi="Arial" w:cs="Arial"/>
                <w:b/>
              </w:rPr>
              <w:t>Questions</w:t>
            </w:r>
          </w:p>
        </w:tc>
      </w:tr>
      <w:tr w:rsidR="0051213D" w:rsidTr="008C695B">
        <w:trPr>
          <w:cantSplit/>
        </w:trPr>
        <w:tc>
          <w:tcPr>
            <w:tcW w:w="881" w:type="pct"/>
          </w:tcPr>
          <w:p w:rsidR="00AA12AF" w:rsidRDefault="00AA12AF" w:rsidP="00AA12AF">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 – HUGHES Network Systems Ltd</w:t>
            </w:r>
          </w:p>
          <w:p w:rsidR="0051213D" w:rsidRDefault="0051213D" w:rsidP="008C695B">
            <w:pPr>
              <w:jc w:val="both"/>
              <w:rPr>
                <w:rFonts w:ascii="Arial" w:hAnsi="Arial" w:cs="Arial"/>
              </w:rPr>
            </w:pPr>
          </w:p>
        </w:tc>
        <w:tc>
          <w:tcPr>
            <w:tcW w:w="4119" w:type="pct"/>
          </w:tcPr>
          <w:p w:rsidR="0051213D" w:rsidRP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Support the above proposals</w:t>
            </w:r>
          </w:p>
        </w:tc>
      </w:tr>
      <w:tr w:rsidR="0051213D" w:rsidTr="008C695B">
        <w:trPr>
          <w:cantSplit/>
        </w:trPr>
        <w:tc>
          <w:tcPr>
            <w:tcW w:w="881" w:type="pct"/>
          </w:tcPr>
          <w:p w:rsidR="00C625DA" w:rsidRDefault="00C625DA" w:rsidP="00C625D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2 – Asia Pacific Telecom co. Ltd</w:t>
            </w:r>
          </w:p>
          <w:p w:rsidR="0051213D" w:rsidRDefault="0051213D"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share the same view. Support of emergency calls may be done in Rel-17 NR over NTN. Discontinuous</w:t>
            </w:r>
            <w:r w:rsidR="00C625DA"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coverage may be supported in Rel-17 IoT over NTN. However, our question is support of UE without</w:t>
            </w:r>
            <w:r w:rsidR="00C625DA"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GNSS may require NTN-based positioning (to support UE location report) and PRACH enhancement. We</w:t>
            </w: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wonder if NTN-based positioning shall be supported first.</w:t>
            </w:r>
          </w:p>
          <w:p w:rsidR="00C625DA" w:rsidRPr="00640F48" w:rsidRDefault="00C625DA" w:rsidP="00C625DA">
            <w:pPr>
              <w:pStyle w:val="NormalWeb"/>
              <w:rPr>
                <w:rFonts w:asciiTheme="minorHAnsi" w:hAnsiTheme="minorHAnsi" w:cstheme="minorHAnsi"/>
                <w:i/>
                <w:color w:val="000000" w:themeColor="text1"/>
                <w:sz w:val="20"/>
                <w:szCs w:val="20"/>
              </w:rPr>
            </w:pPr>
            <w:r w:rsidRPr="00640F48">
              <w:rPr>
                <w:rFonts w:asciiTheme="minorHAnsi" w:hAnsiTheme="minorHAnsi" w:cstheme="minorHAnsi"/>
                <w:i/>
                <w:color w:val="000000" w:themeColor="text1"/>
                <w:sz w:val="20"/>
                <w:szCs w:val="20"/>
              </w:rPr>
              <w:t>[Moderator ]: From our perspective, to support UE without GNSS we need to specify the solutions to be used for the timing compensation: Timing advance (TA) in the initial access and the subsequent TA update/maintenance and the solutions to be used for the Frequency Doppler compensation. Of course this may require PRACH enhancement (e.g a single Zadoff-Chu sequence based on larger SCS, repetition number or a solution based on multiple Zadoff-Chu sequences with different roots).</w:t>
            </w:r>
          </w:p>
          <w:p w:rsidR="00C625DA" w:rsidRPr="00640F48" w:rsidRDefault="00C625DA" w:rsidP="00640F48">
            <w:pPr>
              <w:spacing w:before="100" w:beforeAutospacing="1" w:after="100" w:afterAutospacing="1"/>
              <w:rPr>
                <w:rFonts w:cstheme="minorHAnsi"/>
                <w:color w:val="000000" w:themeColor="text1"/>
                <w:sz w:val="20"/>
                <w:szCs w:val="20"/>
                <w:lang w:eastAsia="fr-FR"/>
              </w:rPr>
            </w:pPr>
            <w:r w:rsidRPr="00640F48">
              <w:rPr>
                <w:rFonts w:cstheme="minorHAnsi"/>
                <w:i/>
                <w:color w:val="000000" w:themeColor="text1"/>
                <w:sz w:val="20"/>
                <w:szCs w:val="20"/>
                <w:lang w:eastAsia="fr-FR"/>
              </w:rPr>
              <w:t>In our view, NR-NTN network based positioning is a feature independent from whether the UE is with/without GNSS capabilities. The intent is to provide a reliable UE location (compliant with SA3-LI requirements in S3i210282). It is necessary for the support of regulated service with high accuracy requirements (e.g. emergency calls).</w:t>
            </w:r>
          </w:p>
        </w:tc>
      </w:tr>
      <w:tr w:rsidR="0051213D" w:rsidTr="008C695B">
        <w:trPr>
          <w:cantSplit/>
        </w:trPr>
        <w:tc>
          <w:tcPr>
            <w:tcW w:w="881" w:type="pct"/>
          </w:tcPr>
          <w:p w:rsidR="00C625DA" w:rsidRDefault="00C625DA" w:rsidP="00C625D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3 – Beijing Xiaomi Mobile Software</w:t>
            </w:r>
          </w:p>
          <w:p w:rsidR="0051213D" w:rsidRDefault="0051213D" w:rsidP="008C695B">
            <w:pPr>
              <w:jc w:val="both"/>
              <w:rPr>
                <w:rFonts w:ascii="Arial" w:hAnsi="Arial" w:cs="Arial"/>
              </w:rPr>
            </w:pPr>
          </w:p>
        </w:tc>
        <w:tc>
          <w:tcPr>
            <w:tcW w:w="4119" w:type="pct"/>
          </w:tcPr>
          <w:p w:rsidR="0051213D" w:rsidRPr="00D55F37" w:rsidRDefault="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basically share the view, for 3)Support of discontinuous coverage due to sparse constellation for non</w:t>
            </w:r>
            <w:r w:rsidR="005B1D4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real</w:t>
            </w:r>
            <w:r w:rsidR="005B1D4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time applications, the power saving enhancements may be included.</w:t>
            </w:r>
          </w:p>
        </w:tc>
      </w:tr>
      <w:tr w:rsidR="0051213D" w:rsidTr="008C695B">
        <w:trPr>
          <w:cantSplit/>
        </w:trPr>
        <w:tc>
          <w:tcPr>
            <w:tcW w:w="881" w:type="pct"/>
          </w:tcPr>
          <w:p w:rsidR="00C625DA" w:rsidRDefault="00C625DA" w:rsidP="00C625D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4 – ESA</w:t>
            </w:r>
          </w:p>
          <w:p w:rsidR="0051213D" w:rsidRDefault="0051213D" w:rsidP="008C695B">
            <w:pPr>
              <w:jc w:val="both"/>
              <w:rPr>
                <w:rFonts w:ascii="Arial" w:hAnsi="Arial" w:cs="Arial"/>
              </w:rPr>
            </w:pPr>
          </w:p>
        </w:tc>
        <w:tc>
          <w:tcPr>
            <w:tcW w:w="4119" w:type="pct"/>
          </w:tcPr>
          <w:p w:rsidR="0051213D" w:rsidRPr="00D55F37" w:rsidRDefault="00D55F37" w:rsidP="008C695B">
            <w:pPr>
              <w:jc w:val="both"/>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All three aspects are fine with us</w:t>
            </w:r>
          </w:p>
        </w:tc>
      </w:tr>
      <w:tr w:rsidR="0051213D" w:rsidTr="008C695B">
        <w:trPr>
          <w:cantSplit/>
        </w:trPr>
        <w:tc>
          <w:tcPr>
            <w:tcW w:w="881" w:type="pct"/>
          </w:tcPr>
          <w:p w:rsidR="00C625DA" w:rsidRDefault="00C625DA" w:rsidP="00C625D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5 – Intelsat</w:t>
            </w:r>
          </w:p>
          <w:p w:rsidR="0051213D" w:rsidRDefault="0051213D"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support all three, discontinuous coverage may be lower priority.</w:t>
            </w:r>
          </w:p>
          <w:p w:rsidR="0051213D" w:rsidRPr="00D55F37" w:rsidRDefault="0051213D" w:rsidP="008C695B">
            <w:pPr>
              <w:jc w:val="both"/>
              <w:rPr>
                <w:rFonts w:ascii="Arial" w:hAnsi="Arial" w:cs="Arial"/>
                <w:lang w:val="x-none"/>
              </w:rPr>
            </w:pPr>
          </w:p>
        </w:tc>
      </w:tr>
      <w:tr w:rsidR="0051213D" w:rsidTr="008C695B">
        <w:trPr>
          <w:cantSplit/>
        </w:trPr>
        <w:tc>
          <w:tcPr>
            <w:tcW w:w="881" w:type="pct"/>
          </w:tcPr>
          <w:p w:rsidR="00C625DA" w:rsidRDefault="00C625DA" w:rsidP="00C625D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6 – Lenovo (Beijing) Ltd</w:t>
            </w:r>
          </w:p>
          <w:p w:rsidR="0051213D" w:rsidRDefault="0051213D"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think all three enhancements are essential. And we have some questions:</w:t>
            </w:r>
          </w:p>
          <w:p w:rsidR="00D55F37" w:rsidRDefault="00C625DA"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sidRPr="00640F48">
              <w:rPr>
                <w:rFonts w:ascii="TimesNewRomanPSMT" w:eastAsia="Times New Roman" w:hAnsi="TimesNewRomanPSMT" w:cs="TimesNewRomanPSMT"/>
                <w:color w:val="000000"/>
                <w:sz w:val="21"/>
                <w:szCs w:val="24"/>
              </w:rPr>
              <w:t>Q1</w:t>
            </w:r>
            <w:r>
              <w:rPr>
                <w:rFonts w:ascii="TimesNewRomanPSMT" w:eastAsia="Times New Roman" w:hAnsi="TimesNewRomanPSMT" w:cs="TimesNewRomanPSMT"/>
                <w:color w:val="000000"/>
                <w:sz w:val="21"/>
                <w:szCs w:val="24"/>
              </w:rPr>
              <w:t xml:space="preserve">: </w:t>
            </w:r>
            <w:r w:rsidR="00D55F37">
              <w:rPr>
                <w:rFonts w:ascii="TimesNewRomanPSMT" w:eastAsia="Times New Roman" w:hAnsi="TimesNewRomanPSMT" w:cs="TimesNewRomanPSMT"/>
                <w:color w:val="000000"/>
                <w:sz w:val="21"/>
                <w:szCs w:val="24"/>
                <w:lang w:val="x-none"/>
              </w:rPr>
              <w:t>For support of UE without GNSS, do you consider the case when UE is unable to acquire its positioning</w:t>
            </w:r>
            <w:r w:rsidRPr="00640F48">
              <w:rPr>
                <w:rFonts w:ascii="TimesNewRomanPSMT" w:eastAsia="Times New Roman" w:hAnsi="TimesNewRomanPSMT" w:cs="TimesNewRomanPSMT"/>
                <w:color w:val="000000"/>
                <w:sz w:val="21"/>
                <w:szCs w:val="24"/>
              </w:rPr>
              <w:t xml:space="preserve"> </w:t>
            </w:r>
            <w:r w:rsidR="00D55F37">
              <w:rPr>
                <w:rFonts w:ascii="TimesNewRomanPSMT" w:eastAsia="Times New Roman" w:hAnsi="TimesNewRomanPSMT" w:cs="TimesNewRomanPSMT"/>
                <w:color w:val="000000"/>
                <w:sz w:val="21"/>
                <w:szCs w:val="24"/>
                <w:lang w:val="x-none"/>
              </w:rPr>
              <w:t>info?</w:t>
            </w:r>
          </w:p>
          <w:p w:rsidR="00C625DA" w:rsidRDefault="00C625DA"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C625DA" w:rsidRPr="00640F48" w:rsidRDefault="00C625DA" w:rsidP="00D55F37">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F56146">
              <w:rPr>
                <w:rFonts w:cstheme="minorHAnsi"/>
                <w:color w:val="000000" w:themeColor="text1"/>
                <w:sz w:val="20"/>
                <w:szCs w:val="20"/>
              </w:rPr>
              <w:t>[</w:t>
            </w:r>
            <w:r w:rsidRPr="00640F48">
              <w:rPr>
                <w:rFonts w:cstheme="minorHAnsi"/>
                <w:i/>
                <w:color w:val="000000" w:themeColor="text1"/>
                <w:sz w:val="20"/>
                <w:szCs w:val="20"/>
              </w:rPr>
              <w:t>Moderator ]: The main objective is to reduce dependency to GNSS service availability: We consider the case when the UE is not equipped with GNSS (e.g. a static device may not need to be equipped with a GNSS) but we may consider also the case when UE is unable to acquire its positioning.</w:t>
            </w:r>
          </w:p>
          <w:p w:rsidR="00C625DA" w:rsidRDefault="00C625DA"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55F37" w:rsidRDefault="00C625DA"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sidRPr="00640F48">
              <w:rPr>
                <w:rFonts w:ascii="TimesNewRomanPSMT" w:eastAsia="Times New Roman" w:hAnsi="TimesNewRomanPSMT" w:cs="TimesNewRomanPSMT"/>
                <w:color w:val="000000"/>
                <w:sz w:val="21"/>
                <w:szCs w:val="24"/>
              </w:rPr>
              <w:t>Q2</w:t>
            </w:r>
            <w:r>
              <w:rPr>
                <w:rFonts w:ascii="TimesNewRomanPSMT" w:eastAsia="Times New Roman" w:hAnsi="TimesNewRomanPSMT" w:cs="TimesNewRomanPSMT"/>
                <w:color w:val="000000"/>
                <w:sz w:val="21"/>
                <w:szCs w:val="24"/>
              </w:rPr>
              <w:t xml:space="preserve">: </w:t>
            </w:r>
            <w:r w:rsidR="00D55F37">
              <w:rPr>
                <w:rFonts w:ascii="TimesNewRomanPSMT" w:eastAsia="Times New Roman" w:hAnsi="TimesNewRomanPSMT" w:cs="TimesNewRomanPSMT"/>
                <w:color w:val="000000"/>
                <w:sz w:val="21"/>
                <w:szCs w:val="24"/>
                <w:lang w:val="x-none"/>
              </w:rPr>
              <w:t>For support of discontinuous coverage, as it has been identified as essential in Rel-17 IoT NTN SI, do you</w:t>
            </w:r>
            <w:r w:rsidRPr="00640F48">
              <w:rPr>
                <w:rFonts w:ascii="TimesNewRomanPSMT" w:eastAsia="Times New Roman" w:hAnsi="TimesNewRomanPSMT" w:cs="TimesNewRomanPSMT"/>
                <w:color w:val="000000"/>
                <w:sz w:val="21"/>
                <w:szCs w:val="24"/>
              </w:rPr>
              <w:t xml:space="preserve"> </w:t>
            </w:r>
            <w:r w:rsidR="00D55F37">
              <w:rPr>
                <w:rFonts w:ascii="TimesNewRomanPSMT" w:eastAsia="Times New Roman" w:hAnsi="TimesNewRomanPSMT" w:cs="TimesNewRomanPSMT"/>
                <w:color w:val="000000"/>
                <w:sz w:val="21"/>
                <w:szCs w:val="24"/>
                <w:lang w:val="x-none"/>
              </w:rPr>
              <w:t>want to consider it in NR NTN as well?</w:t>
            </w:r>
          </w:p>
          <w:p w:rsidR="00C625DA" w:rsidRDefault="00C625DA" w:rsidP="008C695B">
            <w:pPr>
              <w:jc w:val="both"/>
              <w:rPr>
                <w:rFonts w:cstheme="minorHAnsi"/>
                <w:color w:val="000000" w:themeColor="text1"/>
                <w:sz w:val="20"/>
                <w:szCs w:val="20"/>
              </w:rPr>
            </w:pPr>
          </w:p>
          <w:p w:rsidR="00C625DA" w:rsidRPr="00640F48" w:rsidRDefault="00C625DA" w:rsidP="008C695B">
            <w:pPr>
              <w:jc w:val="both"/>
              <w:rPr>
                <w:rFonts w:ascii="Arial" w:hAnsi="Arial" w:cs="Arial"/>
                <w:i/>
                <w:lang w:val="x-none"/>
              </w:rPr>
            </w:pPr>
            <w:r w:rsidRPr="00640F48">
              <w:rPr>
                <w:rFonts w:cstheme="minorHAnsi"/>
                <w:i/>
                <w:color w:val="000000" w:themeColor="text1"/>
                <w:sz w:val="20"/>
                <w:szCs w:val="20"/>
              </w:rPr>
              <w:t>[Moderator ]: Yes, leverage if applicable principles defined during IoT-NTN study item. Such feature maybe beneficial during early start of space segment deployment: enabling service provisioning for non-real time applications (e.g. SMS/MMS)</w:t>
            </w:r>
          </w:p>
        </w:tc>
      </w:tr>
      <w:tr w:rsidR="0051213D" w:rsidTr="008C695B">
        <w:trPr>
          <w:cantSplit/>
        </w:trPr>
        <w:tc>
          <w:tcPr>
            <w:tcW w:w="881" w:type="pct"/>
          </w:tcPr>
          <w:p w:rsidR="00D55F37" w:rsidRDefault="00D55F37" w:rsidP="00D55F37">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7</w:t>
            </w:r>
            <w:r w:rsidRPr="00640F48">
              <w:rPr>
                <w:rFonts w:ascii="TimesNewRomanPS-BoldMT" w:eastAsia="Times New Roman" w:hAnsi="TimesNewRomanPS-BoldMT" w:cs="TimesNewRomanPS-BoldMT"/>
                <w:color w:val="000000"/>
                <w:sz w:val="21"/>
                <w:szCs w:val="24"/>
              </w:rPr>
              <w:t>&amp;8</w:t>
            </w:r>
            <w:r>
              <w:rPr>
                <w:rFonts w:ascii="TimesNewRomanPS-BoldMT" w:eastAsia="Times New Roman" w:hAnsi="TimesNewRomanPS-BoldMT" w:cs="TimesNewRomanPS-BoldMT"/>
                <w:color w:val="000000"/>
                <w:sz w:val="21"/>
                <w:szCs w:val="24"/>
                <w:lang w:val="x-none"/>
              </w:rPr>
              <w:t xml:space="preserve"> – Intel Corporation (UK) Ltd</w:t>
            </w: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&lt;Intel&gt;</w:t>
            </w:r>
          </w:p>
          <w:p w:rsidR="0051213D" w:rsidRDefault="0051213D"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Do you consider to support NR NTN without GNSS for all the cases including LEO, MEO and GEO</w:t>
            </w:r>
            <w:r w:rsidR="007B7B03"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or for particular scenario?</w:t>
            </w:r>
          </w:p>
          <w:p w:rsidR="008246A9" w:rsidRPr="00640F48" w:rsidRDefault="008246A9" w:rsidP="008246A9">
            <w:pPr>
              <w:pStyle w:val="NormalWeb"/>
              <w:rPr>
                <w:rFonts w:asciiTheme="minorHAnsi" w:hAnsiTheme="minorHAnsi" w:cstheme="minorHAnsi"/>
                <w:i/>
                <w:color w:val="000000" w:themeColor="text1"/>
                <w:sz w:val="20"/>
                <w:szCs w:val="20"/>
              </w:rPr>
            </w:pPr>
            <w:r w:rsidRPr="00640F48">
              <w:rPr>
                <w:rFonts w:asciiTheme="minorHAnsi" w:hAnsiTheme="minorHAnsi" w:cstheme="minorHAnsi"/>
                <w:i/>
                <w:color w:val="000000" w:themeColor="text1"/>
                <w:sz w:val="20"/>
                <w:szCs w:val="20"/>
              </w:rPr>
              <w:t>[Moderator ]: We need to consider support of UE without GNSS-capabilities for all scenarios:  LEO, MEO and GEO based NTN</w:t>
            </w:r>
          </w:p>
          <w:p w:rsidR="007B7B03" w:rsidRPr="00640F48" w:rsidRDefault="007B7B03"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rPr>
            </w:pPr>
          </w:p>
          <w:p w:rsidR="0051213D" w:rsidRDefault="00D55F37" w:rsidP="00640F48">
            <w:pPr>
              <w:autoSpaceDE w:val="0"/>
              <w:autoSpaceDN w:val="0"/>
              <w:adjustRightInd w:val="0"/>
              <w:snapToGrid w:val="0"/>
              <w:spacing w:after="0" w:line="240" w:lineRule="auto"/>
              <w:rPr>
                <w:rFonts w:ascii="Arial" w:hAnsi="Arial" w:cs="Arial"/>
                <w:lang w:val="x-none"/>
              </w:rPr>
            </w:pPr>
            <w:r>
              <w:rPr>
                <w:rFonts w:ascii="TimesNewRomanPSMT" w:eastAsia="Times New Roman" w:hAnsi="TimesNewRomanPSMT" w:cs="TimesNewRomanPSMT"/>
                <w:color w:val="000000"/>
                <w:sz w:val="21"/>
                <w:szCs w:val="24"/>
                <w:lang w:val="x-none"/>
              </w:rPr>
              <w:t>Q2. For LEO operation without GNSS at the UE, do you expect that frequent PRACH transmission will</w:t>
            </w:r>
            <w:r w:rsidR="007B7B03"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 required to maintain the TA?</w:t>
            </w:r>
          </w:p>
          <w:p w:rsidR="008246A9" w:rsidRPr="00640F48" w:rsidRDefault="008246A9" w:rsidP="00640F48">
            <w:pPr>
              <w:pStyle w:val="NormalWeb"/>
              <w:rPr>
                <w:rFonts w:asciiTheme="minorHAnsi" w:hAnsiTheme="minorHAnsi" w:cstheme="minorHAnsi"/>
                <w:i/>
                <w:color w:val="000000" w:themeColor="text1"/>
                <w:sz w:val="20"/>
                <w:szCs w:val="20"/>
              </w:rPr>
            </w:pPr>
            <w:r w:rsidRPr="00640F48">
              <w:rPr>
                <w:rFonts w:asciiTheme="minorHAnsi" w:hAnsiTheme="minorHAnsi" w:cstheme="minorHAnsi"/>
                <w:i/>
                <w:color w:val="000000" w:themeColor="text1"/>
                <w:sz w:val="20"/>
                <w:szCs w:val="20"/>
              </w:rPr>
              <w:t>[Moderator ]: in case pre-compensation of timing and frequency offset is not performed at UE side for UL transmission, enhanced PRACH formats and/or preamble sequences should be supported (e.g a single Zadoff-Chu sequence based on larger SCS, repetition number or a solution based on multiple Zadoff-Chu sequences with different roots). Regarding the maintenance of  UL timing advance we do not think that frequent PRACH transmission will be required. Instead timing advanced adjustment based on network indication shall be used: use the indication for UE-specific differential TA from network as the Rel-15 TA mechanism.</w:t>
            </w:r>
          </w:p>
          <w:p w:rsidR="007B7B03" w:rsidRPr="00D55F37" w:rsidRDefault="007B7B03" w:rsidP="008C695B">
            <w:pPr>
              <w:jc w:val="both"/>
              <w:rPr>
                <w:rFonts w:ascii="Arial" w:hAnsi="Arial" w:cs="Arial"/>
                <w:lang w:val="x-none"/>
              </w:rPr>
            </w:pPr>
          </w:p>
        </w:tc>
      </w:tr>
      <w:tr w:rsidR="0051213D" w:rsidTr="008C695B">
        <w:trPr>
          <w:cantSplit/>
        </w:trPr>
        <w:tc>
          <w:tcPr>
            <w:tcW w:w="881" w:type="pct"/>
          </w:tcPr>
          <w:p w:rsidR="007B7B03" w:rsidRDefault="007B7B03" w:rsidP="007B7B03">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9 – Fraunhofer IIS</w:t>
            </w:r>
          </w:p>
          <w:p w:rsidR="0051213D" w:rsidRDefault="0051213D" w:rsidP="008C695B">
            <w:pPr>
              <w:jc w:val="both"/>
              <w:rPr>
                <w:rFonts w:ascii="Arial" w:hAnsi="Arial" w:cs="Arial"/>
              </w:rPr>
            </w:pPr>
          </w:p>
        </w:tc>
        <w:tc>
          <w:tcPr>
            <w:tcW w:w="4119" w:type="pct"/>
          </w:tcPr>
          <w:p w:rsidR="0051213D" w:rsidRP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Support the proposed new capabilities</w:t>
            </w:r>
          </w:p>
        </w:tc>
      </w:tr>
      <w:tr w:rsidR="00D55F37" w:rsidTr="008C695B">
        <w:trPr>
          <w:cantSplit/>
        </w:trPr>
        <w:tc>
          <w:tcPr>
            <w:tcW w:w="881" w:type="pct"/>
          </w:tcPr>
          <w:p w:rsidR="00DD76BB" w:rsidRDefault="00DD76BB" w:rsidP="00DD76BB">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10 – MediaTek Inc.</w:t>
            </w:r>
          </w:p>
          <w:p w:rsidR="00D55F37" w:rsidRDefault="00D55F37"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Is network-based positioning for LEO or GEO? For GEO this may not be possible as standalone</w:t>
            </w:r>
            <w:r w:rsidR="00DD76B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without use of GNSS due to not enough GEO satellite in coverage; for LEO, the measurements can take</w:t>
            </w:r>
            <w:r w:rsidR="00DD76BB"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x10s or x100s of seconds based on our understanding of legacy LEO satellites-based positioning methods.</w:t>
            </w: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What is the expected benefits, scenarios and use case?</w:t>
            </w:r>
          </w:p>
          <w:p w:rsidR="003A475B" w:rsidRDefault="003A475B"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1E5AA4" w:rsidRPr="00640F48" w:rsidRDefault="001E5AA4" w:rsidP="001E5AA4">
            <w:pPr>
              <w:rPr>
                <w:rFonts w:cstheme="minorHAnsi"/>
                <w:i/>
                <w:color w:val="000000" w:themeColor="text1"/>
                <w:sz w:val="20"/>
                <w:szCs w:val="20"/>
              </w:rPr>
            </w:pPr>
            <w:r w:rsidRPr="00640F48">
              <w:rPr>
                <w:rFonts w:cstheme="minorHAnsi"/>
                <w:i/>
                <w:color w:val="000000" w:themeColor="text1"/>
                <w:sz w:val="20"/>
                <w:szCs w:val="20"/>
              </w:rPr>
              <w:t>[Moderator ]: Network-based positioning shall apply to all Satellite network scenarios.</w:t>
            </w:r>
          </w:p>
          <w:p w:rsidR="001E5AA4" w:rsidRPr="00640F48" w:rsidRDefault="001E5AA4" w:rsidP="001E5AA4">
            <w:pPr>
              <w:rPr>
                <w:rFonts w:cstheme="minorHAnsi"/>
                <w:i/>
                <w:color w:val="000000" w:themeColor="text1"/>
                <w:sz w:val="20"/>
                <w:szCs w:val="20"/>
              </w:rPr>
            </w:pPr>
            <w:r w:rsidRPr="00640F48">
              <w:rPr>
                <w:rFonts w:cstheme="minorHAnsi"/>
                <w:i/>
                <w:color w:val="000000" w:themeColor="text1"/>
                <w:sz w:val="20"/>
                <w:szCs w:val="20"/>
              </w:rPr>
              <w:t xml:space="preserve">Regarding the benefits and use case:  UE-based AND UE-Assisted positions can be manipulated. Which is why those positions are not trustworthy. </w:t>
            </w:r>
            <w:r w:rsidRPr="00640F48">
              <w:rPr>
                <w:rFonts w:cstheme="minorHAnsi"/>
                <w:i/>
                <w:color w:val="000000" w:themeColor="text1"/>
                <w:sz w:val="20"/>
                <w:szCs w:val="20"/>
                <w:lang w:eastAsia="fr-FR"/>
              </w:rPr>
              <w:t>The intent is to provide a reliable UE location (compliant with SA3-LI requirements in S3i210282). It is necessary for the support of regulated service with high accuracy requirements (e.g. emergency calls).</w:t>
            </w:r>
          </w:p>
          <w:p w:rsidR="001E5AA4" w:rsidRPr="00640F48" w:rsidRDefault="001E5AA4" w:rsidP="00640F48">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Fonts w:cstheme="minorHAnsi"/>
                <w:i/>
                <w:color w:val="000000" w:themeColor="text1"/>
                <w:sz w:val="20"/>
                <w:szCs w:val="20"/>
              </w:rPr>
              <w:t>FFS on a solution to verify the integrity of this positioning information provided by the UE. One potential solution is the combination of RAT-dependent based and RAT-independent based methods to provide accurate and trustful UE position.</w:t>
            </w:r>
          </w:p>
          <w:p w:rsidR="003A475B" w:rsidRDefault="003A475B"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55F37" w:rsidRDefault="00D55F37"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Use case, scenarios, and needs for reduced-GNSS use to mitigate impact on power consumption</w:t>
            </w:r>
            <w:r w:rsidR="0055605E"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with new RACH and signals and introduction of Closed Loop frequency control expected high impact on</w:t>
            </w:r>
            <w:r w:rsidR="0055605E"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RAN1 specifications and work</w:t>
            </w:r>
            <w:r w:rsidR="00D71800"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ability to support long connection, high update rates for TA and frequency</w:t>
            </w:r>
            <w:r w:rsidR="0055605E"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compensation indication, gains over simpler solutions based on Rel-17 NTN NR solutions with validity</w:t>
            </w:r>
            <w:r w:rsidR="0055605E"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timer for UL synchronization?</w:t>
            </w:r>
          </w:p>
          <w:p w:rsidR="003A475B" w:rsidRDefault="003A475B" w:rsidP="00640F48">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5605E" w:rsidRPr="00640F48" w:rsidRDefault="0055605E" w:rsidP="0055605E">
            <w:pPr>
              <w:rPr>
                <w:rStyle w:val="company"/>
                <w:rFonts w:cstheme="minorHAnsi"/>
                <w:i/>
                <w:color w:val="000000" w:themeColor="text1"/>
                <w:sz w:val="20"/>
                <w:szCs w:val="20"/>
              </w:rPr>
            </w:pPr>
            <w:r w:rsidRPr="00640F48">
              <w:rPr>
                <w:rFonts w:cstheme="minorHAnsi"/>
                <w:i/>
                <w:color w:val="000000" w:themeColor="text1"/>
                <w:sz w:val="20"/>
                <w:szCs w:val="20"/>
              </w:rPr>
              <w:t>[Moderator ]: As already discussed during the study item phase, solutions for both UE with and without GNSS-capabilities should be considered in NTN. Within the contributions to RAN-R18-WS 14 companies [Apple, ZTE, Sony, Fraunhofer, Sharp, Lockeed, Rakuten, FGI, Asia Pacific Telecom, Samsung, Nokia, Thales, Spreadtrum,  Sharp, CATT, Xiaomi ] proposed to support UE without GNSS capability mainly to relax dependency to GNSS service availability and the energy efficient. We think that would be beneficial especially for NTN IoT devices.</w:t>
            </w:r>
          </w:p>
          <w:p w:rsidR="0055605E" w:rsidRPr="00640F48" w:rsidRDefault="0055605E" w:rsidP="00D55F37">
            <w:pPr>
              <w:jc w:val="both"/>
              <w:rPr>
                <w:rFonts w:ascii="TimesNewRomanPSMT" w:eastAsia="Times New Roman" w:hAnsi="TimesNewRomanPSMT" w:cs="TimesNewRomanPSMT"/>
                <w:color w:val="000000"/>
                <w:sz w:val="21"/>
                <w:szCs w:val="24"/>
              </w:rPr>
            </w:pP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Q3. What are the scope and expected gains compare to Rel-17 NTN IoT enhancements for discontinuous</w:t>
            </w:r>
            <w:r w:rsidR="0055605E"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coverage? Impact on specifications?</w:t>
            </w:r>
          </w:p>
          <w:p w:rsidR="00D55F37" w:rsidRDefault="00D55F37" w:rsidP="00D55F37">
            <w:pPr>
              <w:jc w:val="both"/>
              <w:rPr>
                <w:rFonts w:ascii="Arial" w:hAnsi="Arial" w:cs="Arial"/>
              </w:rPr>
            </w:pPr>
          </w:p>
          <w:p w:rsidR="0055605E" w:rsidRPr="00640F48" w:rsidRDefault="0055605E" w:rsidP="00D55F37">
            <w:pPr>
              <w:jc w:val="both"/>
              <w:rPr>
                <w:rFonts w:ascii="Arial" w:hAnsi="Arial" w:cs="Arial"/>
                <w:i/>
              </w:rPr>
            </w:pPr>
            <w:r w:rsidRPr="00640F48">
              <w:rPr>
                <w:rFonts w:cstheme="minorHAnsi"/>
                <w:i/>
                <w:color w:val="000000" w:themeColor="text1"/>
                <w:sz w:val="20"/>
                <w:szCs w:val="20"/>
              </w:rPr>
              <w:t>[Moderator ]: the objective is to leverage if applicable principles defined during IoT-NTN study item. This will be beneficial at early start of space segment deployment: enabling service provisioning for non-real time applications (e.g. SMS/MMS).</w:t>
            </w:r>
          </w:p>
        </w:tc>
      </w:tr>
      <w:tr w:rsidR="00D55F37" w:rsidTr="008C695B">
        <w:trPr>
          <w:cantSplit/>
        </w:trPr>
        <w:tc>
          <w:tcPr>
            <w:tcW w:w="881" w:type="pct"/>
          </w:tcPr>
          <w:p w:rsidR="00D55F37" w:rsidRDefault="00D55F37" w:rsidP="00D55F37">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11</w:t>
            </w:r>
            <w:r>
              <w:rPr>
                <w:rFonts w:ascii="TimesNewRomanPS-BoldMT" w:eastAsia="Times New Roman" w:hAnsi="TimesNewRomanPS-BoldMT" w:cs="TimesNewRomanPS-BoldMT"/>
                <w:color w:val="000000"/>
                <w:sz w:val="21"/>
                <w:szCs w:val="24"/>
                <w:lang w:val="fr-FR"/>
              </w:rPr>
              <w:t xml:space="preserve"> &amp; 12</w:t>
            </w:r>
            <w:r>
              <w:rPr>
                <w:rFonts w:ascii="TimesNewRomanPS-BoldMT" w:eastAsia="Times New Roman" w:hAnsi="TimesNewRomanPS-BoldMT" w:cs="TimesNewRomanPS-BoldMT"/>
                <w:color w:val="000000"/>
                <w:sz w:val="21"/>
                <w:szCs w:val="24"/>
                <w:lang w:val="x-none"/>
              </w:rPr>
              <w:t xml:space="preserve"> – Inmarsat</w:t>
            </w:r>
          </w:p>
          <w:p w:rsidR="00D55F37" w:rsidRDefault="00D55F37"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agree that these are interesting topics and we support them, particularly NTN positioning, however:</w:t>
            </w: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for NTN positioning, what is the expected specification impact?</w:t>
            </w: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for NTN positioning, is there an expected signalling overhead and/or throughput/efficiency impact?</w:t>
            </w:r>
          </w:p>
          <w:p w:rsidR="00484C30" w:rsidRDefault="00484C30"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55605E" w:rsidRPr="00640F48" w:rsidRDefault="0055605E" w:rsidP="0055605E">
            <w:pPr>
              <w:rPr>
                <w:rStyle w:val="company"/>
                <w:rFonts w:cstheme="minorHAnsi"/>
                <w:i/>
                <w:color w:val="000000" w:themeColor="text1"/>
                <w:sz w:val="20"/>
                <w:szCs w:val="20"/>
              </w:rPr>
            </w:pPr>
            <w:r w:rsidRPr="00640F48">
              <w:rPr>
                <w:rStyle w:val="company"/>
                <w:rFonts w:cstheme="minorHAnsi"/>
                <w:i/>
                <w:color w:val="000000" w:themeColor="text1"/>
                <w:sz w:val="20"/>
                <w:szCs w:val="20"/>
              </w:rPr>
              <w:t xml:space="preserve">[Moderator ]: In Rel-17 WID the objective was to Identify potential issues associated to the use of the existing Location Services (LCS) application protocols to locate UE in the context of NTN and specify adaptations if any [RAN2/3] but RAN1 was not involved. </w:t>
            </w:r>
          </w:p>
          <w:p w:rsidR="00484C30" w:rsidRPr="00640F48" w:rsidRDefault="0055605E" w:rsidP="0055605E">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We think that in Release 18, RAN1 should be also involved and investigate/specify NTN based positioning methods to provide accurate and trustful UE position (e.g based on Multi-RTT) taking into account the specification impacts, signalling overhead and efficiency impact.</w:t>
            </w:r>
          </w:p>
          <w:p w:rsidR="0055605E" w:rsidRDefault="0055605E"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Q3: Similar to Mediatek Q3, what is the additional scope and gains expected compared with IoT NTN</w:t>
            </w:r>
            <w:r w:rsidR="00484C30"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Rel 17 discontinuous coverage support?</w:t>
            </w:r>
          </w:p>
          <w:p w:rsidR="00484C30" w:rsidRDefault="00484C30"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484C30" w:rsidRPr="00640F48" w:rsidRDefault="0055605E" w:rsidP="00D55F37">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Fonts w:ascii="TimesNewRomanPSMT" w:eastAsia="Times New Roman" w:hAnsi="TimesNewRomanPSMT" w:cs="TimesNewRomanPSMT"/>
                <w:i/>
                <w:color w:val="000000"/>
                <w:sz w:val="21"/>
                <w:szCs w:val="24"/>
                <w:lang w:val="x-none"/>
              </w:rPr>
              <w:t>[Moderator ]: The objective is to leverage if applicable principles defined during IoT-NTN study item. This will be beneficial at early start of space segment deployment: enabling service provisioning for non-real time applications (e.g. SMS/MMS).</w:t>
            </w:r>
          </w:p>
          <w:p w:rsidR="0055605E" w:rsidRDefault="0055605E"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Q4: what about full beam hopping and MU-MIMO support?</w:t>
            </w:r>
          </w:p>
          <w:p w:rsidR="00D55F37" w:rsidRDefault="00D55F37" w:rsidP="008C695B">
            <w:pPr>
              <w:jc w:val="both"/>
              <w:rPr>
                <w:rFonts w:ascii="Arial" w:hAnsi="Arial" w:cs="Arial"/>
                <w:lang w:val="x-none"/>
              </w:rPr>
            </w:pPr>
          </w:p>
          <w:p w:rsidR="00484C30" w:rsidRPr="00640F48" w:rsidRDefault="00484C30" w:rsidP="008C695B">
            <w:pPr>
              <w:jc w:val="both"/>
              <w:rPr>
                <w:rFonts w:ascii="Arial" w:hAnsi="Arial" w:cs="Arial"/>
                <w:i/>
                <w:lang w:val="x-none"/>
              </w:rPr>
            </w:pPr>
            <w:r w:rsidRPr="00640F48">
              <w:rPr>
                <w:rStyle w:val="company"/>
                <w:rFonts w:cstheme="minorHAnsi"/>
                <w:i/>
                <w:color w:val="000000" w:themeColor="text1"/>
                <w:sz w:val="20"/>
                <w:szCs w:val="20"/>
              </w:rPr>
              <w:t>Moderator ]: Some further enhanced MIMO techniques (such as Multi-TRP) can be further investigated But very challenging in NTN for the following reasons: beamforming needs channel knowledge at the transmitter. Regular beam management operations are based on the control messages which are periodically exchanged between the gNB and the User Equipment. FDD is assumed for core specification work for NR-NTN. As FDD there is no channel reciprocity, channel information cannot be obtained from UL Sounding Reference Signals. Also, the propagation delay in NTN may impact the validity of L1 beam measurement. Furthermore, the generated satellite beams with a big size (tens or maybe hundreds of Km). For these reasons, it will be challenging to implement an optimal and dynamic/fast beamforming towards the users.</w:t>
            </w:r>
          </w:p>
        </w:tc>
      </w:tr>
      <w:tr w:rsidR="00D55F37" w:rsidTr="008C695B">
        <w:trPr>
          <w:cantSplit/>
        </w:trPr>
        <w:tc>
          <w:tcPr>
            <w:tcW w:w="881" w:type="pct"/>
          </w:tcPr>
          <w:p w:rsidR="008C080F" w:rsidRDefault="008C080F" w:rsidP="008C080F">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13 – HUAWEI TECHNOLOGIES Co. Ltd.</w:t>
            </w:r>
          </w:p>
          <w:p w:rsidR="00D55F37" w:rsidRDefault="00D55F37"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On the network-based UE location service, what is the target accuracy requirement? Is it based</w:t>
            </w:r>
            <w:r w:rsidR="008C080F"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on one satellite or multiple satellite? Our understanding is that this is basically a replacement of GNSS</w:t>
            </w:r>
            <w:r w:rsidR="008C080F"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functionality and would require a comprehensive study to understand the accuracy.</w:t>
            </w:r>
          </w:p>
          <w:p w:rsidR="008C080F" w:rsidRDefault="008C080F"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8A3AE0" w:rsidRPr="00640F48" w:rsidRDefault="008A3AE0" w:rsidP="00D55F37">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highlight w:val="yellow"/>
              </w:rPr>
              <w:t>[</w:t>
            </w:r>
            <w:r w:rsidRPr="00640F48">
              <w:rPr>
                <w:rStyle w:val="company"/>
                <w:rFonts w:cstheme="minorHAnsi"/>
                <w:i/>
                <w:color w:val="000000" w:themeColor="text1"/>
                <w:sz w:val="20"/>
                <w:szCs w:val="20"/>
              </w:rPr>
              <w:t>Moderator ]: We would consider a target accuracy of around hundred meters using multiple satellites (simultaneously if coverage redundancy or over time). Such techniques are already operational in some operational MSS constellation. We concur that a short study phase may be needed to evaluate further the achievable accuracy.</w:t>
            </w:r>
          </w:p>
          <w:p w:rsidR="008C080F" w:rsidRDefault="008C080F"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On the support of UE without GNSS, is it possible for a UE without GNSS to get access to a Rel-17</w:t>
            </w:r>
            <w:r w:rsidR="008C080F"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NTN gNB, as Rel-17 gNB assumes all UEs are with GNSS capability?</w:t>
            </w:r>
          </w:p>
          <w:p w:rsidR="00D55F37" w:rsidRDefault="00D55F37" w:rsidP="008C695B">
            <w:pPr>
              <w:jc w:val="both"/>
              <w:rPr>
                <w:rFonts w:ascii="Arial" w:hAnsi="Arial" w:cs="Arial"/>
              </w:rPr>
            </w:pPr>
          </w:p>
          <w:p w:rsidR="008C080F" w:rsidRPr="00640F48" w:rsidRDefault="008A3AE0" w:rsidP="008C695B">
            <w:pPr>
              <w:jc w:val="both"/>
              <w:rPr>
                <w:rFonts w:ascii="Arial" w:hAnsi="Arial" w:cs="Arial"/>
                <w:i/>
              </w:rPr>
            </w:pPr>
            <w:r w:rsidRPr="00640F48">
              <w:rPr>
                <w:rStyle w:val="company"/>
                <w:rFonts w:cstheme="minorHAnsi"/>
                <w:i/>
                <w:color w:val="000000" w:themeColor="text1"/>
                <w:sz w:val="20"/>
                <w:szCs w:val="20"/>
              </w:rPr>
              <w:t>[Moderator ]: Such raised issue as well as the coexistence between UE with/without GNSS in a given cell shall be more investigated.</w:t>
            </w:r>
            <w:r w:rsidRPr="00640F48">
              <w:rPr>
                <w:rFonts w:cstheme="minorHAnsi"/>
                <w:i/>
                <w:color w:val="000000" w:themeColor="text1"/>
                <w:sz w:val="20"/>
                <w:szCs w:val="20"/>
              </w:rPr>
              <w:t xml:space="preserve"> For the Support of UE without GNSS we proposed in our contribution to </w:t>
            </w:r>
            <w:r w:rsidRPr="00640F48">
              <w:rPr>
                <w:rStyle w:val="company"/>
                <w:rFonts w:cstheme="minorHAnsi"/>
                <w:i/>
                <w:color w:val="000000" w:themeColor="text1"/>
                <w:sz w:val="20"/>
                <w:szCs w:val="20"/>
              </w:rPr>
              <w:t>include further study leveraging Rel-16 NR-NTN study item.</w:t>
            </w:r>
          </w:p>
        </w:tc>
      </w:tr>
      <w:tr w:rsidR="00D55F37" w:rsidTr="008C695B">
        <w:trPr>
          <w:cantSplit/>
        </w:trPr>
        <w:tc>
          <w:tcPr>
            <w:tcW w:w="881" w:type="pct"/>
          </w:tcPr>
          <w:p w:rsidR="00B50316" w:rsidRDefault="00B50316" w:rsidP="00B50316">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14 – Sony Corporation</w:t>
            </w:r>
          </w:p>
          <w:p w:rsidR="00D55F37" w:rsidRDefault="00D55F37"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Thanks for the contribution. We have a question.</w:t>
            </w: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Do you also envisage a study phase (SI) for the proposed ‘Enhancements to provide new capabilities’?</w:t>
            </w:r>
          </w:p>
          <w:p w:rsidR="008C080F" w:rsidRPr="00640F48" w:rsidRDefault="008C080F" w:rsidP="00640F48">
            <w:pPr>
              <w:pStyle w:val="NormalWeb"/>
              <w:rPr>
                <w:rFonts w:asciiTheme="minorHAnsi" w:hAnsiTheme="minorHAnsi" w:cstheme="minorHAnsi"/>
                <w:i/>
                <w:color w:val="000000" w:themeColor="text1"/>
                <w:sz w:val="20"/>
                <w:szCs w:val="20"/>
              </w:rPr>
            </w:pPr>
            <w:r w:rsidRPr="00640F48">
              <w:rPr>
                <w:rStyle w:val="company"/>
                <w:rFonts w:asciiTheme="minorHAnsi" w:hAnsiTheme="minorHAnsi" w:cstheme="minorHAnsi"/>
                <w:i/>
                <w:color w:val="000000" w:themeColor="text1"/>
                <w:sz w:val="20"/>
                <w:szCs w:val="20"/>
              </w:rPr>
              <w:t>[Moderator ]: Yes for some of new features we need to consider a SI phase:  Study phase for Network based UE location service (LCS) and for the support of UE without GNSS.</w:t>
            </w:r>
          </w:p>
        </w:tc>
      </w:tr>
      <w:tr w:rsidR="00267F81" w:rsidTr="00267F81">
        <w:trPr>
          <w:cantSplit/>
        </w:trPr>
        <w:tc>
          <w:tcPr>
            <w:tcW w:w="881" w:type="pct"/>
          </w:tcPr>
          <w:p w:rsidR="00B50316" w:rsidRDefault="00B50316" w:rsidP="00B50316">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15 – ZTE Corporation</w:t>
            </w:r>
          </w:p>
          <w:p w:rsidR="00267F81" w:rsidRDefault="00267F81" w:rsidP="008C695B">
            <w:pPr>
              <w:jc w:val="both"/>
              <w:rPr>
                <w:rFonts w:ascii="Arial" w:hAnsi="Arial" w:cs="Arial"/>
              </w:rPr>
            </w:pPr>
          </w:p>
        </w:tc>
        <w:tc>
          <w:tcPr>
            <w:tcW w:w="4119" w:type="pct"/>
          </w:tcPr>
          <w:p w:rsidR="00267F81" w:rsidRDefault="00D55F37" w:rsidP="00640F48">
            <w:pPr>
              <w:autoSpaceDE w:val="0"/>
              <w:autoSpaceDN w:val="0"/>
              <w:adjustRightInd w:val="0"/>
              <w:snapToGrid w:val="0"/>
              <w:spacing w:after="0" w:line="240" w:lineRule="auto"/>
              <w:rPr>
                <w:rFonts w:ascii="Arial" w:hAnsi="Arial" w:cs="Arial"/>
              </w:rPr>
            </w:pPr>
            <w:r>
              <w:rPr>
                <w:rFonts w:ascii="TimesNewRomanPSMT" w:eastAsia="Times New Roman" w:hAnsi="TimesNewRomanPSMT" w:cs="TimesNewRomanPSMT"/>
                <w:color w:val="000000"/>
                <w:sz w:val="21"/>
                <w:szCs w:val="24"/>
                <w:lang w:val="x-none"/>
              </w:rPr>
              <w:t>Q1: For the network based UE location, in our views, this part is mainly motivated by the regulation</w:t>
            </w:r>
            <w:r w:rsidR="00B5031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concerns. For supports this aspect, it’s hard to achieve the comparable accuracy comparing to TN network</w:t>
            </w:r>
            <w:r w:rsidR="00B5031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without huge spec impact. We need to study this aspect with clear understanding on the requirement.</w:t>
            </w:r>
          </w:p>
          <w:p w:rsidR="005B1D4B" w:rsidRDefault="005B1D4B" w:rsidP="00640F48">
            <w:pPr>
              <w:autoSpaceDE w:val="0"/>
              <w:autoSpaceDN w:val="0"/>
              <w:adjustRightInd w:val="0"/>
              <w:snapToGrid w:val="0"/>
              <w:spacing w:after="0" w:line="240" w:lineRule="auto"/>
              <w:rPr>
                <w:rFonts w:ascii="Arial" w:hAnsi="Arial" w:cs="Arial"/>
              </w:rPr>
            </w:pPr>
          </w:p>
          <w:p w:rsidR="00B50316" w:rsidRPr="00640F48" w:rsidRDefault="008C080F" w:rsidP="008C695B">
            <w:pPr>
              <w:jc w:val="both"/>
              <w:rPr>
                <w:rFonts w:ascii="Arial" w:hAnsi="Arial" w:cs="Arial"/>
                <w:i/>
              </w:rPr>
            </w:pPr>
            <w:r w:rsidRPr="00640F48">
              <w:rPr>
                <w:rStyle w:val="company"/>
                <w:rFonts w:cstheme="minorHAnsi"/>
                <w:i/>
                <w:color w:val="000000" w:themeColor="text1"/>
                <w:sz w:val="20"/>
                <w:szCs w:val="20"/>
              </w:rPr>
              <w:t>[Moderator ]:We agree, we share the view  that in Release 18, RAN1 should be also involved and investigate/specify NTN based positioning methods to provide accurate and trustful UE position (e.g based on Multi-RTT) taking into account the specification impacts</w:t>
            </w:r>
          </w:p>
        </w:tc>
      </w:tr>
      <w:tr w:rsidR="00D55F37" w:rsidTr="008C695B">
        <w:trPr>
          <w:cantSplit/>
        </w:trPr>
        <w:tc>
          <w:tcPr>
            <w:tcW w:w="881" w:type="pct"/>
          </w:tcPr>
          <w:p w:rsidR="00B50316" w:rsidRDefault="00B50316" w:rsidP="00B50316">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16 – CATT</w:t>
            </w:r>
          </w:p>
          <w:p w:rsidR="00D55F37" w:rsidRDefault="00D55F37"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For 1) 2), we support the proposal. Question, a separate SI is expected to manage the positioning</w:t>
            </w:r>
            <w:r w:rsidR="00B5031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related</w:t>
            </w:r>
            <w:r w:rsidR="00B5031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work?</w:t>
            </w:r>
          </w:p>
          <w:p w:rsidR="00B50316" w:rsidRDefault="00B50316"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B50316" w:rsidRPr="00640F48" w:rsidRDefault="00B50316" w:rsidP="00B50316">
            <w:pPr>
              <w:rPr>
                <w:rStyle w:val="company"/>
                <w:rFonts w:cstheme="minorHAnsi"/>
                <w:i/>
                <w:color w:val="000000" w:themeColor="text1"/>
                <w:sz w:val="20"/>
                <w:szCs w:val="20"/>
              </w:rPr>
            </w:pPr>
            <w:r w:rsidRPr="00640F48">
              <w:rPr>
                <w:rStyle w:val="company"/>
                <w:rFonts w:cstheme="minorHAnsi"/>
                <w:i/>
                <w:color w:val="000000" w:themeColor="text1"/>
                <w:sz w:val="20"/>
                <w:szCs w:val="20"/>
              </w:rPr>
              <w:t>[Moderator ]: Yes, Study phase for Network based UE location service (LCS) will be needed. It can be addressed as a separate SI or as part of a Rel-18 NR NTN activity</w:t>
            </w:r>
          </w:p>
          <w:p w:rsidR="00B50316" w:rsidRDefault="00B50316"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For 3), what’s the difference with the discontinuous coverage in IoT NTN? what’s the expected RAN</w:t>
            </w:r>
            <w:r w:rsidR="00B50316"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impact?</w:t>
            </w:r>
          </w:p>
          <w:p w:rsidR="00B50316" w:rsidRDefault="00B50316"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B50316" w:rsidRPr="00640F48" w:rsidRDefault="00B50316" w:rsidP="00D55F37">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 xml:space="preserve">[Moderator ]: </w:t>
            </w:r>
            <w:r w:rsidRPr="00640F48">
              <w:rPr>
                <w:rFonts w:cstheme="minorHAnsi"/>
                <w:i/>
                <w:color w:val="000000" w:themeColor="text1"/>
                <w:sz w:val="20"/>
                <w:szCs w:val="20"/>
              </w:rPr>
              <w:t>the objective is to leverage if applicable principles defined during IoT-NTN study item. This will be beneficial at early start of space segment deployment when the constellation is still sparse: It will allow service provisioning with non-real time applications (e.g. SMS/MMS).</w:t>
            </w:r>
          </w:p>
          <w:p w:rsidR="00B50316" w:rsidRPr="00D55F37" w:rsidRDefault="00B50316"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tc>
      </w:tr>
      <w:tr w:rsidR="00D55F37" w:rsidTr="008C695B">
        <w:trPr>
          <w:cantSplit/>
        </w:trPr>
        <w:tc>
          <w:tcPr>
            <w:tcW w:w="881" w:type="pct"/>
          </w:tcPr>
          <w:p w:rsidR="00101A47" w:rsidRDefault="00101A47" w:rsidP="00101A47">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17 – Qualcomm Incorporated</w:t>
            </w:r>
          </w:p>
          <w:p w:rsidR="00D55F37" w:rsidRDefault="00D55F37" w:rsidP="008C695B">
            <w:pPr>
              <w:jc w:val="both"/>
              <w:rPr>
                <w:rFonts w:ascii="Arial" w:hAnsi="Arial" w:cs="Arial"/>
              </w:rPr>
            </w:pPr>
          </w:p>
        </w:tc>
        <w:tc>
          <w:tcPr>
            <w:tcW w:w="4119" w:type="pct"/>
          </w:tcPr>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Regarding the non-real time applications, are you considering the case of discontinuous backhaul (SAT&gt;</w:t>
            </w:r>
            <w:r w:rsidR="00101A47"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GW) as well?</w:t>
            </w:r>
          </w:p>
          <w:p w:rsidR="00D55F37" w:rsidRDefault="00D55F37" w:rsidP="008C695B">
            <w:pPr>
              <w:jc w:val="both"/>
              <w:rPr>
                <w:rFonts w:ascii="Arial" w:hAnsi="Arial" w:cs="Arial"/>
              </w:rPr>
            </w:pPr>
          </w:p>
          <w:p w:rsidR="00B50316" w:rsidRPr="00640F48" w:rsidRDefault="00B50316" w:rsidP="008C695B">
            <w:pPr>
              <w:jc w:val="both"/>
              <w:rPr>
                <w:rFonts w:ascii="Arial" w:hAnsi="Arial" w:cs="Arial"/>
                <w:i/>
              </w:rPr>
            </w:pPr>
            <w:r w:rsidRPr="00640F48">
              <w:rPr>
                <w:rStyle w:val="company"/>
                <w:rFonts w:cstheme="minorHAnsi"/>
                <w:i/>
                <w:color w:val="000000" w:themeColor="text1"/>
                <w:sz w:val="20"/>
                <w:szCs w:val="20"/>
              </w:rPr>
              <w:t>[Moderator ]: Maybe considered also for discontinuous backhaul.</w:t>
            </w:r>
          </w:p>
        </w:tc>
      </w:tr>
      <w:tr w:rsidR="00D55F37" w:rsidTr="008C695B">
        <w:trPr>
          <w:cantSplit/>
        </w:trPr>
        <w:tc>
          <w:tcPr>
            <w:tcW w:w="881" w:type="pct"/>
          </w:tcPr>
          <w:p w:rsidR="00101A47" w:rsidRDefault="00101A47" w:rsidP="00101A47">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18 – LG Electronics France</w:t>
            </w:r>
          </w:p>
          <w:p w:rsidR="00D55F37" w:rsidRDefault="00D55F37" w:rsidP="008C695B">
            <w:pPr>
              <w:jc w:val="both"/>
              <w:rPr>
                <w:rFonts w:ascii="Arial" w:hAnsi="Arial" w:cs="Arial"/>
              </w:rPr>
            </w:pPr>
          </w:p>
        </w:tc>
        <w:tc>
          <w:tcPr>
            <w:tcW w:w="4119" w:type="pct"/>
          </w:tcPr>
          <w:p w:rsidR="00101A4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1. What does LCS do for the UEs without GNSS capabilities? For the UEs without GNSS capability,</w:t>
            </w:r>
            <w:r w:rsidR="00101A47"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what is the minimal capability should be supported by the UE? From RAN1’s perspective, the benefit is</w:t>
            </w:r>
            <w:r w:rsidR="00101A47"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not clear for the RAT dependent positioning.</w:t>
            </w:r>
          </w:p>
          <w:p w:rsidR="00101A47" w:rsidRPr="00640F48" w:rsidRDefault="00101A47" w:rsidP="00101A47">
            <w:pPr>
              <w:spacing w:before="100" w:beforeAutospacing="1" w:after="100" w:afterAutospacing="1"/>
              <w:rPr>
                <w:rFonts w:cstheme="minorHAnsi"/>
                <w:i/>
                <w:color w:val="000000" w:themeColor="text1"/>
                <w:sz w:val="20"/>
                <w:szCs w:val="20"/>
                <w:lang w:eastAsia="fr-FR"/>
              </w:rPr>
            </w:pPr>
            <w:r w:rsidRPr="00640F48">
              <w:rPr>
                <w:rStyle w:val="company"/>
                <w:rFonts w:cstheme="minorHAnsi"/>
                <w:i/>
                <w:color w:val="000000" w:themeColor="text1"/>
                <w:sz w:val="20"/>
                <w:szCs w:val="20"/>
              </w:rPr>
              <w:t xml:space="preserve">[Moderator ]: </w:t>
            </w:r>
            <w:r w:rsidRPr="00640F48">
              <w:rPr>
                <w:rFonts w:cstheme="minorHAnsi"/>
                <w:i/>
                <w:color w:val="000000" w:themeColor="text1"/>
                <w:sz w:val="20"/>
                <w:szCs w:val="20"/>
                <w:lang w:eastAsia="fr-FR"/>
              </w:rPr>
              <w:t>UE-based AND UE-Assisted positions can be manipulated. Which is why those positions are not trustworthy. The intent is to provide a reliable UE location (compliant with SA3-LI requirements in S3i210282). It is necessary for the support of regulated service with high accuracy requirements (e.g. emergency calls).</w:t>
            </w:r>
          </w:p>
          <w:p w:rsidR="00101A47" w:rsidRPr="00640F48" w:rsidRDefault="00101A47" w:rsidP="00101A47">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Fonts w:cstheme="minorHAnsi"/>
                <w:i/>
                <w:color w:val="000000" w:themeColor="text1"/>
                <w:sz w:val="20"/>
                <w:szCs w:val="20"/>
                <w:lang w:eastAsia="fr-FR"/>
              </w:rPr>
              <w:t>FFS on a solution to verify the integrity of this positioning information provided by the UE. One potential solution is the combination of RAT-dependent based and RAT-independent based methods to provide accurate and trustful UE position</w:t>
            </w:r>
          </w:p>
          <w:p w:rsidR="00101A47" w:rsidRDefault="00101A4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2. We are fine with supporting UEs without GNSS, but we are afraid if it will bring too much work in Rel-18</w:t>
            </w:r>
            <w:r w:rsidR="00101A47"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because some mechanisms being discussed in Rel-17 assumes that the UE knows its location information.</w:t>
            </w:r>
            <w:r w:rsidR="00101A47"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If the UE does not know its GNSS location information, the mechanisms may need to be re-discussed. (e.g.</w:t>
            </w:r>
            <w:r w:rsidRPr="00C259DE">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location-based CHO)</w:t>
            </w:r>
          </w:p>
          <w:p w:rsidR="00101A47" w:rsidRDefault="00101A4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101A47" w:rsidRPr="00640F48" w:rsidRDefault="00101A47" w:rsidP="00D55F37">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[Moderator ]: We agree that such feature will need specification effort as we need to rethink/specify the solutions to be used for the timing compensation: Timing advance (TA) in the initial access and the subsequent TA update/maintenance specify the solutions to be used for the Frequency Doppler compensation. Some initial study would be needed to characterize all the impacts.</w:t>
            </w:r>
          </w:p>
          <w:p w:rsidR="00101A47" w:rsidRDefault="00101A4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D55F37" w:rsidRDefault="00D55F37"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3. Does “support of discontinuous coverage” mean we need some enhancements to avoid sudden RLF</w:t>
            </w:r>
            <w:r w:rsidRPr="00D55F37">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because of discontinuous coverage (e.g. disappearance of LEO satellite, or feeder-link switch)?</w:t>
            </w:r>
          </w:p>
          <w:p w:rsidR="008C266A" w:rsidRDefault="008C266A" w:rsidP="00D55F37">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8C266A" w:rsidRPr="00640F48" w:rsidRDefault="008C266A" w:rsidP="00D55F37">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[Moderator ]: T</w:t>
            </w:r>
            <w:r w:rsidRPr="00640F48">
              <w:rPr>
                <w:rFonts w:cstheme="minorHAnsi"/>
                <w:i/>
                <w:color w:val="000000" w:themeColor="text1"/>
                <w:sz w:val="20"/>
                <w:szCs w:val="20"/>
              </w:rPr>
              <w:t>he objective is to leverage if applicable principles (e.g. scheduled wake-up, etc.) defined during IoT-NTN study item. This will be beneficial at early start of space segment deployment: enabling service provisioning for non-real time applications (e.g. SMS/MMS).</w:t>
            </w:r>
          </w:p>
        </w:tc>
      </w:tr>
      <w:tr w:rsidR="00267F81" w:rsidTr="00267F81">
        <w:trPr>
          <w:cantSplit/>
        </w:trPr>
        <w:tc>
          <w:tcPr>
            <w:tcW w:w="881" w:type="pct"/>
          </w:tcPr>
          <w:p w:rsidR="00267F81" w:rsidRPr="00640F48" w:rsidRDefault="00101A47" w:rsidP="00640F48">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19 – NOVAMINT</w:t>
            </w:r>
          </w:p>
        </w:tc>
        <w:tc>
          <w:tcPr>
            <w:tcW w:w="4119" w:type="pct"/>
          </w:tcPr>
          <w:p w:rsidR="00267F81" w:rsidRDefault="00D55F37" w:rsidP="00D55F37">
            <w:pPr>
              <w:jc w:val="both"/>
              <w:rPr>
                <w:rFonts w:ascii="Arial" w:hAnsi="Arial" w:cs="Arial"/>
              </w:rPr>
            </w:pPr>
            <w:r>
              <w:rPr>
                <w:rFonts w:ascii="TimesNewRomanPSMT" w:eastAsia="Times New Roman" w:hAnsi="TimesNewRomanPSMT" w:cs="TimesNewRomanPSMT"/>
                <w:color w:val="000000"/>
                <w:sz w:val="21"/>
                <w:szCs w:val="24"/>
                <w:lang w:val="x-none"/>
              </w:rPr>
              <w:t>We support the 3 listed capabilities</w:t>
            </w:r>
          </w:p>
        </w:tc>
      </w:tr>
    </w:tbl>
    <w:p w:rsidR="004759B7" w:rsidRDefault="004759B7" w:rsidP="004759B7">
      <w:pPr>
        <w:jc w:val="both"/>
        <w:rPr>
          <w:rFonts w:ascii="Arial" w:hAnsi="Arial" w:cs="Arial"/>
        </w:rPr>
      </w:pPr>
    </w:p>
    <w:p w:rsidR="00267F81" w:rsidRDefault="00267F81" w:rsidP="004759B7">
      <w:pPr>
        <w:jc w:val="both"/>
        <w:rPr>
          <w:rFonts w:ascii="Arial" w:hAnsi="Arial" w:cs="Arial"/>
        </w:rPr>
      </w:pPr>
    </w:p>
    <w:p w:rsidR="004759B7" w:rsidRDefault="004759B7" w:rsidP="004759B7">
      <w:pPr>
        <w:jc w:val="both"/>
        <w:rPr>
          <w:rFonts w:ascii="Arial" w:hAnsi="Arial" w:cs="Arial"/>
        </w:rPr>
      </w:pPr>
    </w:p>
    <w:p w:rsidR="00267F81" w:rsidRPr="00267F81" w:rsidRDefault="00267F81" w:rsidP="00267F81">
      <w:pPr>
        <w:pStyle w:val="Titre3"/>
        <w:rPr>
          <w:lang w:val="fr-FR"/>
        </w:rPr>
      </w:pPr>
      <w:bookmarkStart w:id="9" w:name="_Toc75536966"/>
      <w:r w:rsidRPr="00267F81">
        <w:rPr>
          <w:lang w:val="en-US"/>
        </w:rPr>
        <w:t xml:space="preserve">non specific </w:t>
      </w:r>
      <w:r>
        <w:t xml:space="preserve">NR-NTN </w:t>
      </w:r>
      <w:r>
        <w:rPr>
          <w:lang w:val="fr-FR"/>
        </w:rPr>
        <w:t>enhancements</w:t>
      </w:r>
      <w:bookmarkEnd w:id="9"/>
    </w:p>
    <w:p w:rsidR="00267F81" w:rsidRPr="00267F81" w:rsidRDefault="00267F81" w:rsidP="004759B7">
      <w:pPr>
        <w:jc w:val="both"/>
        <w:rPr>
          <w:rFonts w:ascii="Arial" w:hAnsi="Arial" w:cs="Arial"/>
          <w:lang w:val="x-none"/>
        </w:rPr>
      </w:pPr>
    </w:p>
    <w:p w:rsidR="004759B7" w:rsidRPr="004759B7" w:rsidRDefault="009E4B90" w:rsidP="004759B7">
      <w:pPr>
        <w:jc w:val="both"/>
        <w:rPr>
          <w:rFonts w:ascii="Arial" w:hAnsi="Arial" w:cs="Arial"/>
          <w:b/>
        </w:rPr>
      </w:pPr>
      <w:r w:rsidRPr="004759B7">
        <w:rPr>
          <w:rFonts w:ascii="Arial" w:hAnsi="Arial" w:cs="Arial"/>
          <w:b/>
        </w:rPr>
        <w:lastRenderedPageBreak/>
        <w:t xml:space="preserve">Question </w:t>
      </w:r>
      <w:r w:rsidR="006B3588">
        <w:rPr>
          <w:rFonts w:ascii="Arial" w:hAnsi="Arial" w:cs="Arial"/>
          <w:b/>
        </w:rPr>
        <w:t>3</w:t>
      </w:r>
      <w:r w:rsidRPr="004759B7">
        <w:rPr>
          <w:rFonts w:ascii="Arial" w:hAnsi="Arial" w:cs="Arial"/>
          <w:b/>
        </w:rPr>
        <w:t>.</w:t>
      </w:r>
      <w:r>
        <w:rPr>
          <w:rFonts w:ascii="Arial" w:hAnsi="Arial" w:cs="Arial"/>
          <w:b/>
        </w:rPr>
        <w:t>3</w:t>
      </w:r>
      <w:r w:rsidRPr="004759B7">
        <w:rPr>
          <w:rFonts w:ascii="Arial" w:hAnsi="Arial" w:cs="Arial"/>
          <w:b/>
        </w:rPr>
        <w:t>: Please raise any questions</w:t>
      </w:r>
      <w:r>
        <w:rPr>
          <w:rFonts w:ascii="Arial" w:hAnsi="Arial" w:cs="Arial"/>
          <w:b/>
        </w:rPr>
        <w:t>/comments</w:t>
      </w:r>
      <w:r w:rsidRPr="004759B7">
        <w:rPr>
          <w:rFonts w:ascii="Arial" w:hAnsi="Arial" w:cs="Arial"/>
          <w:b/>
        </w:rPr>
        <w:t xml:space="preserve"> </w:t>
      </w:r>
      <w:r w:rsidR="004759B7" w:rsidRPr="004759B7">
        <w:rPr>
          <w:rFonts w:ascii="Arial" w:hAnsi="Arial" w:cs="Arial"/>
          <w:b/>
        </w:rPr>
        <w:t xml:space="preserve">related the proposed enhancements  </w:t>
      </w:r>
      <w:r w:rsidR="004759B7">
        <w:rPr>
          <w:rFonts w:ascii="Arial" w:hAnsi="Arial" w:cs="Arial"/>
          <w:b/>
        </w:rPr>
        <w:t xml:space="preserve">for </w:t>
      </w:r>
      <w:r w:rsidR="004759B7" w:rsidRPr="004759B7">
        <w:rPr>
          <w:rFonts w:ascii="Arial" w:hAnsi="Arial" w:cs="Arial"/>
          <w:b/>
        </w:rPr>
        <w:t>non</w:t>
      </w:r>
      <w:r w:rsidR="004759B7">
        <w:rPr>
          <w:rFonts w:ascii="Arial" w:hAnsi="Arial" w:cs="Arial"/>
          <w:b/>
        </w:rPr>
        <w:t xml:space="preserve"> </w:t>
      </w:r>
      <w:r w:rsidR="004759B7" w:rsidRPr="004759B7">
        <w:rPr>
          <w:rFonts w:ascii="Arial" w:hAnsi="Arial" w:cs="Arial"/>
          <w:b/>
        </w:rPr>
        <w:t>NTN</w:t>
      </w:r>
      <w:r w:rsidR="004759B7">
        <w:rPr>
          <w:rFonts w:ascii="Arial" w:hAnsi="Arial" w:cs="Arial"/>
          <w:b/>
        </w:rPr>
        <w:t>-</w:t>
      </w:r>
      <w:r w:rsidR="004759B7" w:rsidRPr="004759B7">
        <w:rPr>
          <w:rFonts w:ascii="Arial" w:hAnsi="Arial" w:cs="Arial"/>
          <w:b/>
        </w:rPr>
        <w:t xml:space="preserve">specific topics of interest </w:t>
      </w:r>
      <w:r w:rsidR="004759B7">
        <w:rPr>
          <w:rFonts w:ascii="Arial" w:hAnsi="Arial" w:cs="Arial"/>
          <w:b/>
        </w:rPr>
        <w:t>?</w:t>
      </w:r>
    </w:p>
    <w:p w:rsidR="004759B7" w:rsidRPr="00AF3DEF" w:rsidRDefault="004759B7" w:rsidP="009825B8">
      <w:pPr>
        <w:pStyle w:val="Paragraphedeliste"/>
        <w:numPr>
          <w:ilvl w:val="0"/>
          <w:numId w:val="1"/>
        </w:numPr>
        <w:jc w:val="both"/>
        <w:rPr>
          <w:rFonts w:ascii="Arial" w:hAnsi="Arial" w:cs="Arial"/>
          <w:lang w:val="de-DE"/>
        </w:rPr>
      </w:pPr>
      <w:r w:rsidRPr="00AF3DEF">
        <w:rPr>
          <w:rFonts w:ascii="Arial" w:hAnsi="Arial" w:cs="Arial"/>
          <w:lang w:val="de-DE"/>
        </w:rPr>
        <w:t>RedCAP: 5 MHz min channel bandwidth</w:t>
      </w:r>
    </w:p>
    <w:p w:rsidR="004759B7" w:rsidRPr="00AF3DEF" w:rsidRDefault="004759B7" w:rsidP="009825B8">
      <w:pPr>
        <w:pStyle w:val="Paragraphedeliste"/>
        <w:numPr>
          <w:ilvl w:val="0"/>
          <w:numId w:val="1"/>
        </w:numPr>
        <w:jc w:val="both"/>
        <w:rPr>
          <w:rFonts w:ascii="Arial" w:hAnsi="Arial" w:cs="Arial"/>
        </w:rPr>
      </w:pPr>
      <w:r w:rsidRPr="00AF3DEF">
        <w:rPr>
          <w:rFonts w:ascii="Arial" w:hAnsi="Arial" w:cs="Arial"/>
        </w:rPr>
        <w:t>NR Protocol simplification (e.g. Overhead reduction for voice over NR - VoNR)</w:t>
      </w:r>
    </w:p>
    <w:p w:rsidR="004759B7" w:rsidRPr="00AF3DEF" w:rsidRDefault="004759B7" w:rsidP="009825B8">
      <w:pPr>
        <w:pStyle w:val="Paragraphedeliste"/>
        <w:numPr>
          <w:ilvl w:val="0"/>
          <w:numId w:val="1"/>
        </w:numPr>
        <w:jc w:val="both"/>
        <w:rPr>
          <w:rFonts w:ascii="Arial" w:hAnsi="Arial" w:cs="Arial"/>
        </w:rPr>
      </w:pPr>
      <w:r w:rsidRPr="00AF3DEF">
        <w:rPr>
          <w:rFonts w:ascii="Arial" w:hAnsi="Arial" w:cs="Arial"/>
        </w:rPr>
        <w:t>Complementary TDD (unidirectional TDD on UL and DL)</w:t>
      </w:r>
    </w:p>
    <w:p w:rsidR="004759B7" w:rsidRPr="00AF3DEF" w:rsidRDefault="004759B7" w:rsidP="009825B8">
      <w:pPr>
        <w:pStyle w:val="Paragraphedeliste"/>
        <w:numPr>
          <w:ilvl w:val="0"/>
          <w:numId w:val="1"/>
        </w:numPr>
        <w:jc w:val="both"/>
        <w:rPr>
          <w:rFonts w:ascii="Arial" w:hAnsi="Arial" w:cs="Arial"/>
        </w:rPr>
      </w:pPr>
      <w:r w:rsidRPr="00AF3DEF">
        <w:rPr>
          <w:rFonts w:ascii="Arial" w:hAnsi="Arial" w:cs="Arial"/>
        </w:rPr>
        <w:t>IAB (moving or nomadic cell) for indirect connectivity</w:t>
      </w:r>
    </w:p>
    <w:p w:rsidR="004759B7" w:rsidRDefault="004759B7" w:rsidP="009825B8">
      <w:pPr>
        <w:pStyle w:val="Paragraphedeliste"/>
        <w:numPr>
          <w:ilvl w:val="0"/>
          <w:numId w:val="1"/>
        </w:numPr>
        <w:jc w:val="both"/>
        <w:rPr>
          <w:rFonts w:ascii="Arial" w:hAnsi="Arial" w:cs="Arial"/>
        </w:rPr>
      </w:pPr>
      <w:r w:rsidRPr="00AF3DEF">
        <w:rPr>
          <w:rFonts w:ascii="Arial" w:hAnsi="Arial" w:cs="Arial"/>
        </w:rPr>
        <w:t>NR MBS evolution</w:t>
      </w:r>
    </w:p>
    <w:p w:rsidR="004759B7" w:rsidRDefault="004759B7" w:rsidP="004759B7">
      <w:pPr>
        <w:jc w:val="both"/>
        <w:rPr>
          <w:rFonts w:ascii="Arial" w:hAnsi="Arial" w:cs="Arial"/>
        </w:rPr>
      </w:pPr>
    </w:p>
    <w:p w:rsidR="002F7D56" w:rsidRPr="002F7D56" w:rsidRDefault="002F7D56" w:rsidP="002F7D56">
      <w:pPr>
        <w:autoSpaceDE w:val="0"/>
        <w:autoSpaceDN w:val="0"/>
        <w:adjustRightInd w:val="0"/>
        <w:snapToGrid w:val="0"/>
        <w:spacing w:after="0" w:line="240" w:lineRule="auto"/>
        <w:rPr>
          <w:rFonts w:ascii="TimesNewRomanPS-BoldMT" w:eastAsia="Times New Roman" w:hAnsi="TimesNewRomanPS-BoldMT" w:cs="TimesNewRomanPS-BoldMT"/>
          <w:b/>
          <w:i/>
          <w:color w:val="000000"/>
          <w:sz w:val="21"/>
          <w:szCs w:val="24"/>
          <w:lang w:val="x-none"/>
        </w:rPr>
      </w:pPr>
      <w:r w:rsidRPr="002F7D56">
        <w:rPr>
          <w:rFonts w:ascii="TimesNewRomanPS-BoldMT" w:eastAsia="Times New Roman" w:hAnsi="TimesNewRomanPS-BoldMT" w:cs="TimesNewRomanPS-BoldMT"/>
          <w:b/>
          <w:i/>
          <w:color w:val="000000"/>
          <w:sz w:val="21"/>
          <w:szCs w:val="24"/>
          <w:lang w:val="x-none"/>
        </w:rPr>
        <w:t>Feedback Form 4: Questions/comments related to the proposed</w:t>
      </w:r>
      <w:r w:rsidRPr="002F7D56">
        <w:rPr>
          <w:rFonts w:ascii="TimesNewRomanPS-BoldMT" w:eastAsia="Times New Roman" w:hAnsi="TimesNewRomanPS-BoldMT" w:cs="TimesNewRomanPS-BoldMT"/>
          <w:b/>
          <w:i/>
          <w:color w:val="000000"/>
          <w:sz w:val="21"/>
          <w:szCs w:val="24"/>
        </w:rPr>
        <w:t xml:space="preserve"> </w:t>
      </w:r>
      <w:r w:rsidRPr="002F7D56">
        <w:rPr>
          <w:rFonts w:ascii="TimesNewRomanPS-BoldMT" w:eastAsia="Times New Roman" w:hAnsi="TimesNewRomanPS-BoldMT" w:cs="TimesNewRomanPS-BoldMT"/>
          <w:b/>
          <w:i/>
          <w:color w:val="000000"/>
          <w:sz w:val="21"/>
          <w:szCs w:val="24"/>
          <w:lang w:val="x-none"/>
        </w:rPr>
        <w:t>enhancements for non NTN-specific topics of interest</w:t>
      </w:r>
      <w:r w:rsidRPr="002F7D56">
        <w:rPr>
          <w:rFonts w:ascii="TimesNewRomanPS-BoldMT" w:eastAsia="Times New Roman" w:hAnsi="TimesNewRomanPS-BoldMT" w:cs="TimesNewRomanPS-BoldMT"/>
          <w:b/>
          <w:i/>
          <w:color w:val="000000"/>
          <w:sz w:val="21"/>
          <w:szCs w:val="24"/>
        </w:rPr>
        <w:t xml:space="preserve"> </w:t>
      </w:r>
      <w:r w:rsidRPr="002F7D56">
        <w:rPr>
          <w:rFonts w:ascii="TimesNewRomanPS-BoldMT" w:eastAsia="Times New Roman" w:hAnsi="TimesNewRomanPS-BoldMT" w:cs="TimesNewRomanPS-BoldMT"/>
          <w:b/>
          <w:i/>
          <w:color w:val="000000"/>
          <w:sz w:val="21"/>
          <w:szCs w:val="24"/>
          <w:lang w:val="x-none"/>
        </w:rPr>
        <w:t>?</w:t>
      </w:r>
    </w:p>
    <w:p w:rsidR="002F7D56" w:rsidRPr="002F7D56" w:rsidRDefault="002F7D56" w:rsidP="004759B7">
      <w:pPr>
        <w:jc w:val="both"/>
        <w:rPr>
          <w:rFonts w:ascii="Arial" w:hAnsi="Arial" w:cs="Arial"/>
          <w:lang w:val="x-none"/>
        </w:rPr>
      </w:pPr>
    </w:p>
    <w:tbl>
      <w:tblPr>
        <w:tblStyle w:val="Grilledutableau"/>
        <w:tblW w:w="5000" w:type="pct"/>
        <w:tblLayout w:type="fixed"/>
        <w:tblLook w:val="04A0" w:firstRow="1" w:lastRow="0" w:firstColumn="1" w:lastColumn="0" w:noHBand="0" w:noVBand="1"/>
      </w:tblPr>
      <w:tblGrid>
        <w:gridCol w:w="1655"/>
        <w:gridCol w:w="7739"/>
      </w:tblGrid>
      <w:tr w:rsidR="00411A91" w:rsidRPr="00751567" w:rsidTr="00411A91">
        <w:trPr>
          <w:cantSplit/>
          <w:tblHeader/>
        </w:trPr>
        <w:tc>
          <w:tcPr>
            <w:tcW w:w="881" w:type="pct"/>
          </w:tcPr>
          <w:p w:rsidR="00411A91" w:rsidRPr="00751567" w:rsidRDefault="00411A91" w:rsidP="008C695B">
            <w:pPr>
              <w:jc w:val="both"/>
              <w:rPr>
                <w:rFonts w:ascii="Arial" w:hAnsi="Arial" w:cs="Arial"/>
                <w:b/>
              </w:rPr>
            </w:pPr>
            <w:r w:rsidRPr="00751567">
              <w:rPr>
                <w:rFonts w:ascii="Arial" w:hAnsi="Arial" w:cs="Arial"/>
                <w:b/>
              </w:rPr>
              <w:t>Organization</w:t>
            </w:r>
          </w:p>
        </w:tc>
        <w:tc>
          <w:tcPr>
            <w:tcW w:w="4119" w:type="pct"/>
          </w:tcPr>
          <w:p w:rsidR="00411A91" w:rsidRDefault="00411A91" w:rsidP="008C695B">
            <w:pPr>
              <w:jc w:val="both"/>
              <w:rPr>
                <w:rFonts w:ascii="Arial" w:hAnsi="Arial" w:cs="Arial"/>
                <w:b/>
              </w:rPr>
            </w:pPr>
            <w:r>
              <w:rPr>
                <w:rFonts w:ascii="Arial" w:hAnsi="Arial" w:cs="Arial"/>
                <w:b/>
              </w:rPr>
              <w:t>Questions</w:t>
            </w:r>
          </w:p>
        </w:tc>
      </w:tr>
      <w:tr w:rsidR="00411A91" w:rsidTr="008C695B">
        <w:trPr>
          <w:cantSplit/>
        </w:trPr>
        <w:tc>
          <w:tcPr>
            <w:tcW w:w="881" w:type="pct"/>
          </w:tcPr>
          <w:p w:rsidR="00411A91" w:rsidRP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 – HUGHES Network Systems Ltd</w:t>
            </w: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Support to consider adapting REDCAP for NTN</w:t>
            </w:r>
          </w:p>
          <w:p w:rsidR="00411A91" w:rsidRPr="003E752A" w:rsidRDefault="00411A91" w:rsidP="008C695B">
            <w:pPr>
              <w:jc w:val="both"/>
              <w:rPr>
                <w:rFonts w:ascii="Arial" w:hAnsi="Arial" w:cs="Arial"/>
                <w:lang w:val="x-none"/>
              </w:rPr>
            </w:pPr>
          </w:p>
        </w:tc>
      </w:tr>
      <w:tr w:rsidR="00411A91" w:rsidTr="008C695B">
        <w:trPr>
          <w:cantSplit/>
        </w:trPr>
        <w:tc>
          <w:tcPr>
            <w:tcW w:w="881" w:type="pct"/>
          </w:tcPr>
          <w:p w:rsidR="00411A91" w:rsidRP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2 – Asia Pacific Telecom co. Ltd</w:t>
            </w: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Support REDCAP. Also, we wonder whether to support &lt;5 MHz for cube-satellite deployment.</w:t>
            </w:r>
          </w:p>
          <w:p w:rsidR="00411A91" w:rsidRDefault="00411A91" w:rsidP="008C695B">
            <w:pPr>
              <w:jc w:val="both"/>
              <w:rPr>
                <w:rFonts w:ascii="Arial" w:hAnsi="Arial" w:cs="Arial"/>
                <w:lang w:val="x-none"/>
              </w:rPr>
            </w:pPr>
          </w:p>
          <w:p w:rsidR="008C266A" w:rsidRPr="00CE7840" w:rsidRDefault="008C266A" w:rsidP="008C266A">
            <w:pPr>
              <w:autoSpaceDE w:val="0"/>
              <w:autoSpaceDN w:val="0"/>
              <w:adjustRightInd w:val="0"/>
              <w:snapToGrid w:val="0"/>
              <w:spacing w:after="0" w:line="240" w:lineRule="auto"/>
              <w:rPr>
                <w:rStyle w:val="company"/>
                <w:rFonts w:cstheme="minorHAnsi"/>
                <w:i/>
                <w:color w:val="000000" w:themeColor="text1"/>
                <w:sz w:val="20"/>
                <w:szCs w:val="20"/>
              </w:rPr>
            </w:pPr>
            <w:r w:rsidRPr="00CE7840">
              <w:rPr>
                <w:rStyle w:val="company"/>
                <w:rFonts w:cstheme="minorHAnsi"/>
                <w:i/>
                <w:color w:val="000000" w:themeColor="text1"/>
                <w:sz w:val="20"/>
                <w:szCs w:val="20"/>
              </w:rPr>
              <w:t>[Moderator ]: Ideally it would be beneficial to support lower NR channel bandwidth than 5 MHz, but we don’t think that it will be supported by the eco-system at least in Rel-18 since it may enable NR to address LTE-M market segments.</w:t>
            </w:r>
          </w:p>
          <w:p w:rsidR="008C266A" w:rsidRPr="00640F48" w:rsidRDefault="008C266A" w:rsidP="008C695B">
            <w:pPr>
              <w:jc w:val="both"/>
              <w:rPr>
                <w:rFonts w:ascii="Arial" w:hAnsi="Arial" w:cs="Arial"/>
              </w:rPr>
            </w:pPr>
          </w:p>
        </w:tc>
      </w:tr>
      <w:tr w:rsidR="00411A91" w:rsidTr="008C695B">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3 – Beijing Xiaomi Mobile Software</w:t>
            </w:r>
          </w:p>
          <w:p w:rsidR="00411A91" w:rsidRDefault="00411A91" w:rsidP="008C695B">
            <w:pPr>
              <w:jc w:val="both"/>
              <w:rPr>
                <w:rFonts w:ascii="Arial" w:hAnsi="Arial" w:cs="Arial"/>
              </w:rPr>
            </w:pPr>
          </w:p>
        </w:tc>
        <w:tc>
          <w:tcPr>
            <w:tcW w:w="4119" w:type="pct"/>
          </w:tcPr>
          <w:p w:rsidR="00411A91" w:rsidRPr="00894E60" w:rsidRDefault="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are open to discuss supporting Redcap UE in NTN, however, the target service type need to be clarified</w:t>
            </w:r>
            <w:r w:rsidR="008C266A"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 xml:space="preserve">as in Redcap, three use cases including industrial sensor/video surveillance/wearable are supported. </w:t>
            </w:r>
            <w:r w:rsidR="008C266A">
              <w:rPr>
                <w:rFonts w:ascii="TimesNewRomanPSMT" w:eastAsia="Times New Roman" w:hAnsi="TimesNewRomanPSMT" w:cs="TimesNewRomanPSMT"/>
                <w:color w:val="000000"/>
                <w:sz w:val="21"/>
                <w:szCs w:val="24"/>
                <w:lang w:val="x-none"/>
              </w:rPr>
              <w:t>W</w:t>
            </w:r>
            <w:r>
              <w:rPr>
                <w:rFonts w:ascii="TimesNewRomanPSMT" w:eastAsia="Times New Roman" w:hAnsi="TimesNewRomanPSMT" w:cs="TimesNewRomanPSMT"/>
                <w:color w:val="000000"/>
                <w:sz w:val="21"/>
                <w:szCs w:val="24"/>
                <w:lang w:val="x-none"/>
              </w:rPr>
              <w:t>e</w:t>
            </w:r>
            <w:r w:rsidR="008C266A"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need to first identify the target use case that ca</w:t>
            </w:r>
            <w:r w:rsidR="00894E60">
              <w:rPr>
                <w:rFonts w:ascii="TimesNewRomanPSMT" w:eastAsia="Times New Roman" w:hAnsi="TimesNewRomanPSMT" w:cs="TimesNewRomanPSMT"/>
                <w:color w:val="000000"/>
                <w:sz w:val="21"/>
                <w:szCs w:val="24"/>
                <w:lang w:val="x-none"/>
              </w:rPr>
              <w:t>n be supported in NTN scenario.</w:t>
            </w:r>
          </w:p>
        </w:tc>
      </w:tr>
      <w:tr w:rsidR="00411A91" w:rsidTr="008C695B">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4 – ESA</w:t>
            </w:r>
          </w:p>
          <w:p w:rsidR="00411A91" w:rsidRDefault="00411A91" w:rsidP="008C695B">
            <w:pPr>
              <w:jc w:val="both"/>
              <w:rPr>
                <w:rFonts w:ascii="Arial" w:hAnsi="Arial" w:cs="Arial"/>
              </w:rPr>
            </w:pPr>
          </w:p>
        </w:tc>
        <w:tc>
          <w:tcPr>
            <w:tcW w:w="4119" w:type="pct"/>
          </w:tcPr>
          <w:p w:rsidR="00411A91" w:rsidRPr="003E752A" w:rsidRDefault="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Definitively in favor of RedCAP, IAB, and MBS. Protocol simplifications (e.g., VoNR) are always beneficial</w:t>
            </w:r>
            <w:r w:rsidR="008C266A"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aspects to explore in a study phase.</w:t>
            </w:r>
          </w:p>
        </w:tc>
      </w:tr>
      <w:tr w:rsidR="003E752A" w:rsidTr="008C695B">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5 – Intelsat</w:t>
            </w:r>
          </w:p>
          <w:p w:rsidR="003E752A" w:rsidRDefault="003E752A" w:rsidP="008C695B">
            <w:pPr>
              <w:jc w:val="both"/>
              <w:rPr>
                <w:rFonts w:ascii="Arial" w:hAnsi="Arial" w:cs="Arial"/>
              </w:rPr>
            </w:pPr>
          </w:p>
        </w:tc>
        <w:tc>
          <w:tcPr>
            <w:tcW w:w="4119" w:type="pct"/>
          </w:tcPr>
          <w:p w:rsidR="003E752A" w:rsidRDefault="003E752A"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support REDCAP and IAB for NTN. We support the others as w</w:t>
            </w:r>
            <w:r w:rsidR="00894E60">
              <w:rPr>
                <w:rFonts w:ascii="TimesNewRomanPSMT" w:eastAsia="Times New Roman" w:hAnsi="TimesNewRomanPSMT" w:cs="TimesNewRomanPSMT"/>
                <w:color w:val="000000"/>
                <w:sz w:val="21"/>
                <w:szCs w:val="24"/>
                <w:lang w:val="x-none"/>
              </w:rPr>
              <w:t>ell but the details may be TBD.</w:t>
            </w:r>
          </w:p>
          <w:p w:rsidR="00973A5A" w:rsidRPr="00894E60" w:rsidRDefault="00973A5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tc>
      </w:tr>
      <w:tr w:rsidR="00894E60" w:rsidTr="008C695B">
        <w:trPr>
          <w:cantSplit/>
        </w:trPr>
        <w:tc>
          <w:tcPr>
            <w:tcW w:w="881" w:type="pct"/>
          </w:tcPr>
          <w:p w:rsidR="00894E60" w:rsidRP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6 – Lenovo (Beijing) Ltd</w:t>
            </w:r>
          </w:p>
        </w:tc>
        <w:tc>
          <w:tcPr>
            <w:tcW w:w="4119" w:type="pct"/>
          </w:tcPr>
          <w:p w:rsidR="00894E60" w:rsidRDefault="00894E60"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think IAB, RedCap and MBS can be considered in NTN for further releases.</w:t>
            </w:r>
          </w:p>
          <w:p w:rsidR="00894E60" w:rsidRDefault="00894E60"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p>
        </w:tc>
      </w:tr>
      <w:tr w:rsidR="003E752A" w:rsidTr="008C695B">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7 – Fraunhofer IIS</w:t>
            </w:r>
          </w:p>
          <w:p w:rsidR="003E752A" w:rsidRDefault="003E752A" w:rsidP="008C695B">
            <w:pPr>
              <w:jc w:val="both"/>
              <w:rPr>
                <w:rFonts w:ascii="Arial" w:hAnsi="Arial" w:cs="Arial"/>
              </w:rPr>
            </w:pPr>
          </w:p>
        </w:tc>
        <w:tc>
          <w:tcPr>
            <w:tcW w:w="4119" w:type="pct"/>
          </w:tcPr>
          <w:p w:rsidR="00894E60" w:rsidRDefault="006A220F"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sidRPr="00640F48">
              <w:rPr>
                <w:rFonts w:ascii="TimesNewRomanPSMT" w:eastAsia="Times New Roman" w:hAnsi="TimesNewRomanPSMT" w:cs="TimesNewRomanPSMT"/>
                <w:color w:val="000000"/>
                <w:sz w:val="21"/>
                <w:szCs w:val="24"/>
              </w:rPr>
              <w:t>Q1</w:t>
            </w:r>
            <w:r>
              <w:rPr>
                <w:rFonts w:ascii="TimesNewRomanPSMT" w:eastAsia="Times New Roman" w:hAnsi="TimesNewRomanPSMT" w:cs="TimesNewRomanPSMT"/>
                <w:color w:val="000000"/>
                <w:sz w:val="21"/>
                <w:szCs w:val="24"/>
              </w:rPr>
              <w:t xml:space="preserve">: </w:t>
            </w:r>
            <w:r w:rsidR="00894E60">
              <w:rPr>
                <w:rFonts w:ascii="TimesNewRomanPSMT" w:eastAsia="Times New Roman" w:hAnsi="TimesNewRomanPSMT" w:cs="TimesNewRomanPSMT"/>
                <w:color w:val="000000"/>
                <w:sz w:val="21"/>
                <w:szCs w:val="24"/>
                <w:lang w:val="x-none"/>
              </w:rPr>
              <w:t>IAB: are you considering moving cells on board of a satellite (comprising regenerative/processed payload)</w:t>
            </w:r>
            <w:r w:rsidR="0015111C" w:rsidRPr="00640F48">
              <w:rPr>
                <w:rFonts w:ascii="TimesNewRomanPSMT" w:eastAsia="Times New Roman" w:hAnsi="TimesNewRomanPSMT" w:cs="TimesNewRomanPSMT"/>
                <w:color w:val="000000"/>
                <w:sz w:val="21"/>
                <w:szCs w:val="24"/>
              </w:rPr>
              <w:t xml:space="preserve"> </w:t>
            </w:r>
            <w:r w:rsidR="00894E60">
              <w:rPr>
                <w:rFonts w:ascii="TimesNewRomanPSMT" w:eastAsia="Times New Roman" w:hAnsi="TimesNewRomanPSMT" w:cs="TimesNewRomanPSMT"/>
                <w:color w:val="000000"/>
                <w:sz w:val="21"/>
                <w:szCs w:val="24"/>
                <w:lang w:val="x-none"/>
              </w:rPr>
              <w:t>or on ground, via transparent satellites?</w:t>
            </w:r>
          </w:p>
          <w:p w:rsidR="0015111C" w:rsidRPr="00640F48" w:rsidRDefault="0015111C" w:rsidP="00894E60">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[Moderator ]: On ground via</w:t>
            </w:r>
            <w:r w:rsidRPr="00640F48">
              <w:rPr>
                <w:rFonts w:cstheme="minorHAnsi"/>
                <w:i/>
                <w:color w:val="000000" w:themeColor="text1"/>
                <w:sz w:val="20"/>
                <w:szCs w:val="20"/>
              </w:rPr>
              <w:t xml:space="preserve"> </w:t>
            </w:r>
            <w:r w:rsidRPr="00640F48">
              <w:rPr>
                <w:rStyle w:val="company"/>
                <w:rFonts w:cstheme="minorHAnsi"/>
                <w:i/>
                <w:color w:val="000000" w:themeColor="text1"/>
                <w:sz w:val="20"/>
                <w:szCs w:val="20"/>
              </w:rPr>
              <w:t>transparent satellites</w:t>
            </w:r>
          </w:p>
          <w:p w:rsidR="0015111C" w:rsidRDefault="0015111C"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894E60" w:rsidRDefault="006A220F"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sidRPr="00640F48">
              <w:rPr>
                <w:rFonts w:ascii="TimesNewRomanPSMT" w:eastAsia="Times New Roman" w:hAnsi="TimesNewRomanPSMT" w:cs="TimesNewRomanPSMT"/>
                <w:color w:val="000000"/>
                <w:sz w:val="21"/>
                <w:szCs w:val="24"/>
              </w:rPr>
              <w:t xml:space="preserve">Q2 : </w:t>
            </w:r>
            <w:r w:rsidR="00894E60">
              <w:rPr>
                <w:rFonts w:ascii="TimesNewRomanPSMT" w:eastAsia="Times New Roman" w:hAnsi="TimesNewRomanPSMT" w:cs="TimesNewRomanPSMT"/>
                <w:color w:val="000000"/>
                <w:sz w:val="21"/>
                <w:szCs w:val="24"/>
                <w:lang w:val="x-none"/>
              </w:rPr>
              <w:t>Complementary TDD: is half-duplex UE operation meant here?</w:t>
            </w:r>
          </w:p>
          <w:p w:rsidR="006A220F" w:rsidRDefault="002F6C86" w:rsidP="00894E60">
            <w:pPr>
              <w:autoSpaceDE w:val="0"/>
              <w:autoSpaceDN w:val="0"/>
              <w:adjustRightInd w:val="0"/>
              <w:snapToGrid w:val="0"/>
              <w:spacing w:after="0" w:line="240" w:lineRule="auto"/>
              <w:rPr>
                <w:rStyle w:val="company"/>
                <w:rFonts w:cstheme="minorHAnsi"/>
                <w:i/>
                <w:color w:val="000000" w:themeColor="text1"/>
                <w:sz w:val="20"/>
                <w:szCs w:val="20"/>
              </w:rPr>
            </w:pPr>
            <w:r>
              <w:rPr>
                <w:rStyle w:val="company"/>
                <w:rFonts w:cstheme="minorHAnsi"/>
                <w:i/>
                <w:color w:val="000000" w:themeColor="text1"/>
                <w:sz w:val="20"/>
                <w:szCs w:val="20"/>
              </w:rPr>
              <w:t xml:space="preserve">[Moderator ]: </w:t>
            </w:r>
            <w:r w:rsidR="006A220F">
              <w:rPr>
                <w:rStyle w:val="company"/>
                <w:rFonts w:cstheme="minorHAnsi"/>
                <w:i/>
                <w:color w:val="000000" w:themeColor="text1"/>
                <w:sz w:val="20"/>
                <w:szCs w:val="20"/>
              </w:rPr>
              <w:t xml:space="preserve">The complementary TDD features is described </w:t>
            </w:r>
            <w:r w:rsidR="006A220F" w:rsidRPr="007E0BED">
              <w:rPr>
                <w:rStyle w:val="company"/>
                <w:rFonts w:cstheme="minorHAnsi"/>
                <w:i/>
                <w:color w:val="000000" w:themeColor="text1"/>
                <w:sz w:val="20"/>
                <w:szCs w:val="20"/>
              </w:rPr>
              <w:t>in [RWS-210442].</w:t>
            </w:r>
            <w:r w:rsidR="006A220F">
              <w:rPr>
                <w:rStyle w:val="company"/>
                <w:rFonts w:cstheme="minorHAnsi"/>
                <w:i/>
                <w:color w:val="000000" w:themeColor="text1"/>
                <w:sz w:val="20"/>
                <w:szCs w:val="20"/>
              </w:rPr>
              <w:t xml:space="preserve"> However, Thales recognizes that HD FDD is more appropriate in NTN context especially for NTN deployment above 10 GHz or IoT deployment in FR1.</w:t>
            </w:r>
          </w:p>
          <w:p w:rsidR="0015111C" w:rsidRDefault="0015111C"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3E752A" w:rsidRPr="00894E60" w:rsidRDefault="006A220F"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sidRPr="00640F48">
              <w:rPr>
                <w:rFonts w:ascii="TimesNewRomanPSMT" w:eastAsia="Times New Roman" w:hAnsi="TimesNewRomanPSMT" w:cs="TimesNewRomanPSMT"/>
                <w:color w:val="000000"/>
                <w:sz w:val="21"/>
                <w:szCs w:val="24"/>
              </w:rPr>
              <w:t>Q3</w:t>
            </w:r>
            <w:r>
              <w:rPr>
                <w:rFonts w:ascii="TimesNewRomanPSMT" w:eastAsia="Times New Roman" w:hAnsi="TimesNewRomanPSMT" w:cs="TimesNewRomanPSMT"/>
                <w:color w:val="000000"/>
                <w:sz w:val="21"/>
                <w:szCs w:val="24"/>
              </w:rPr>
              <w:t xml:space="preserve">: </w:t>
            </w:r>
            <w:r w:rsidR="00894E60">
              <w:rPr>
                <w:rFonts w:ascii="TimesNewRomanPSMT" w:eastAsia="Times New Roman" w:hAnsi="TimesNewRomanPSMT" w:cs="TimesNewRomanPSMT"/>
                <w:color w:val="000000"/>
                <w:sz w:val="21"/>
                <w:szCs w:val="24"/>
                <w:lang w:val="x-none"/>
              </w:rPr>
              <w:t>We support the question about cube sats from Asia Pacific Telecom.</w:t>
            </w:r>
          </w:p>
        </w:tc>
      </w:tr>
      <w:tr w:rsidR="003E752A" w:rsidTr="008C695B">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8 – MediaTek Inc.</w:t>
            </w:r>
          </w:p>
          <w:p w:rsidR="003E752A" w:rsidRDefault="003E752A" w:rsidP="008C695B">
            <w:pPr>
              <w:jc w:val="both"/>
              <w:rPr>
                <w:rFonts w:ascii="Arial" w:hAnsi="Arial" w:cs="Arial"/>
              </w:rPr>
            </w:pPr>
          </w:p>
        </w:tc>
        <w:tc>
          <w:tcPr>
            <w:tcW w:w="4119" w:type="pct"/>
          </w:tcPr>
          <w:p w:rsidR="00894E60" w:rsidRDefault="00894E60"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High impact on PHY design of SSB if &lt; 5 MHz? What are use cases for &lt; 5 MHz?</w:t>
            </w:r>
          </w:p>
          <w:p w:rsidR="009459F4" w:rsidRDefault="009459F4"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9459F4" w:rsidRPr="00640F48" w:rsidRDefault="00952F12" w:rsidP="00894E60">
            <w:pPr>
              <w:autoSpaceDE w:val="0"/>
              <w:autoSpaceDN w:val="0"/>
              <w:adjustRightInd w:val="0"/>
              <w:snapToGrid w:val="0"/>
              <w:spacing w:after="0" w:line="240" w:lineRule="auto"/>
              <w:rPr>
                <w:rStyle w:val="company"/>
                <w:rFonts w:cstheme="minorHAnsi"/>
                <w:i/>
                <w:color w:val="000000" w:themeColor="text1"/>
                <w:sz w:val="20"/>
                <w:szCs w:val="20"/>
              </w:rPr>
            </w:pPr>
            <w:r w:rsidRPr="00640F48">
              <w:rPr>
                <w:rStyle w:val="company"/>
                <w:rFonts w:cstheme="minorHAnsi"/>
                <w:i/>
                <w:color w:val="000000" w:themeColor="text1"/>
                <w:sz w:val="20"/>
                <w:szCs w:val="20"/>
              </w:rPr>
              <w:t>[Moderator ]: Enhancement on redcap is ongoing for TN with consideration to further reduce the bandwidth. As mentioned by  NOVAMINT potential target use case for RedCap that can be supported in NTN scenarios are likely to be around Smart Grid and support of DER (Distributed Energy Resources).</w:t>
            </w:r>
          </w:p>
          <w:p w:rsidR="00952F12" w:rsidRDefault="00952F12"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894E60" w:rsidRDefault="00894E60"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On protocol simplification for increased link budget for voice, what is the difference and the gains with</w:t>
            </w:r>
            <w:r w:rsidR="009459F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LTE AMR compare to VoLTE and VoNR for NTN? Is assumption that two different voice codecs need to</w:t>
            </w:r>
            <w:r w:rsidR="009459F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be supported in the UE – one for TN and one for NTN?</w:t>
            </w:r>
          </w:p>
          <w:p w:rsidR="009459F4" w:rsidRDefault="009459F4"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952F12" w:rsidRPr="00640F48" w:rsidRDefault="00952F12" w:rsidP="00952F12">
            <w:pPr>
              <w:rPr>
                <w:rFonts w:cstheme="minorHAnsi"/>
                <w:i/>
                <w:color w:val="000000" w:themeColor="text1"/>
                <w:sz w:val="20"/>
                <w:szCs w:val="20"/>
              </w:rPr>
            </w:pPr>
            <w:r w:rsidRPr="00640F48">
              <w:rPr>
                <w:rStyle w:val="company"/>
                <w:rFonts w:cstheme="minorHAnsi"/>
                <w:i/>
                <w:color w:val="000000" w:themeColor="text1"/>
                <w:sz w:val="20"/>
                <w:szCs w:val="20"/>
              </w:rPr>
              <w:t>[Moderator ]:</w:t>
            </w:r>
            <w:r w:rsidRPr="00640F48">
              <w:rPr>
                <w:rFonts w:cstheme="minorHAnsi"/>
                <w:i/>
                <w:color w:val="000000" w:themeColor="text1"/>
                <w:sz w:val="20"/>
                <w:szCs w:val="20"/>
              </w:rPr>
              <w:t xml:space="preserve"> </w:t>
            </w:r>
            <w:r w:rsidRPr="00640F48">
              <w:rPr>
                <w:rStyle w:val="company"/>
                <w:rFonts w:cstheme="minorHAnsi"/>
                <w:i/>
                <w:color w:val="000000" w:themeColor="text1"/>
                <w:sz w:val="20"/>
                <w:szCs w:val="20"/>
              </w:rPr>
              <w:t>We share the same view as in [RWS-210011]. The protocol overhead introduced by different protocol layers is significantly high for voice codec. To increase the link budget for voice we also propose to introduce protocol simplifications, to reduce overhead and support low-rate voice.</w:t>
            </w:r>
          </w:p>
          <w:p w:rsidR="00894E60" w:rsidRDefault="00894E60"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Q3: What are for complementary TDD (unidirectional TDD on UL and DL) Use cases? Scenarios? Complementary</w:t>
            </w:r>
            <w:r w:rsidR="009459F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to what (NR FDD)? CA, Stand alone? High impact on specs? Frequency band?</w:t>
            </w:r>
          </w:p>
          <w:p w:rsidR="006A220F" w:rsidRDefault="006A220F" w:rsidP="00894E60">
            <w:pPr>
              <w:autoSpaceDE w:val="0"/>
              <w:autoSpaceDN w:val="0"/>
              <w:adjustRightInd w:val="0"/>
              <w:snapToGrid w:val="0"/>
              <w:spacing w:after="0" w:line="240" w:lineRule="auto"/>
              <w:rPr>
                <w:rStyle w:val="company"/>
                <w:rFonts w:cstheme="minorHAnsi"/>
                <w:i/>
                <w:color w:val="000000" w:themeColor="text1"/>
                <w:sz w:val="20"/>
                <w:szCs w:val="20"/>
              </w:rPr>
            </w:pPr>
          </w:p>
          <w:p w:rsidR="009459F4" w:rsidRPr="00640F48" w:rsidRDefault="00952F12" w:rsidP="00894E60">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 xml:space="preserve">[Moderator ]: </w:t>
            </w:r>
            <w:r w:rsidR="006A220F">
              <w:rPr>
                <w:rStyle w:val="company"/>
                <w:rFonts w:cstheme="minorHAnsi"/>
                <w:i/>
                <w:color w:val="000000" w:themeColor="text1"/>
                <w:sz w:val="20"/>
                <w:szCs w:val="20"/>
              </w:rPr>
              <w:t>See moderator’s response to Q2 of Fraunhofer above</w:t>
            </w:r>
          </w:p>
          <w:p w:rsidR="009459F4" w:rsidRDefault="009459F4"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3E752A" w:rsidRDefault="00894E60"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Q4: Use case and scenarios for IAB (moving or nomadic cell) for indirect connectivity</w:t>
            </w:r>
          </w:p>
          <w:p w:rsidR="00606609" w:rsidRDefault="00606609"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952F12" w:rsidRPr="00640F48" w:rsidRDefault="00952F12" w:rsidP="00894E60">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[Moderator ]: We are uncertain at this stage about the added value of IAB in NTN indirect connectivity context (e.g. VSAT or ESIM integrating an IAB node). Possibly an efficient way to manage QoS E2E ?</w:t>
            </w:r>
          </w:p>
          <w:p w:rsidR="009459F4" w:rsidRPr="00894E60" w:rsidRDefault="009459F4"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tc>
      </w:tr>
      <w:tr w:rsidR="003E752A" w:rsidTr="008C695B">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9 – Inmarsat</w:t>
            </w:r>
          </w:p>
          <w:p w:rsidR="003E752A" w:rsidRDefault="003E752A" w:rsidP="008C695B">
            <w:pPr>
              <w:jc w:val="both"/>
              <w:rPr>
                <w:rFonts w:ascii="Arial" w:hAnsi="Arial" w:cs="Arial"/>
              </w:rPr>
            </w:pP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believe support for bandwidth configurations below 5 MHz can be very valuable, whether via RedCap</w:t>
            </w:r>
            <w:r w:rsidR="009459F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or other enhancement. As an example current satcom systems can deliver 720p HD newsgathering video</w:t>
            </w:r>
            <w:r w:rsidR="009459F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in UL with 200 kHz carrier in L-band (Inmarsat BGAN system).</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Protocol simplification can be beneficial overall, to reduce the NR NTN signalling overhead.</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Why specifically VoNR?</w:t>
            </w:r>
          </w:p>
          <w:p w:rsidR="009459F4" w:rsidRDefault="009459F4"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9459F4" w:rsidRPr="00640F48" w:rsidRDefault="009459F4" w:rsidP="003E752A">
            <w:pPr>
              <w:autoSpaceDE w:val="0"/>
              <w:autoSpaceDN w:val="0"/>
              <w:adjustRightInd w:val="0"/>
              <w:snapToGrid w:val="0"/>
              <w:spacing w:after="0" w:line="240" w:lineRule="auto"/>
              <w:rPr>
                <w:rFonts w:ascii="TimesNewRomanPSMT" w:eastAsia="Times New Roman" w:hAnsi="TimesNewRomanPSMT" w:cs="TimesNewRomanPSMT"/>
                <w:i/>
                <w:color w:val="000000"/>
                <w:sz w:val="20"/>
                <w:szCs w:val="20"/>
                <w:lang w:val="x-none"/>
              </w:rPr>
            </w:pPr>
            <w:r w:rsidRPr="00640F48">
              <w:rPr>
                <w:rFonts w:ascii="TimesNewRomanPSMT" w:eastAsia="Times New Roman" w:hAnsi="TimesNewRomanPSMT" w:cs="TimesNewRomanPSMT"/>
                <w:i/>
                <w:color w:val="000000"/>
                <w:sz w:val="20"/>
                <w:szCs w:val="20"/>
                <w:lang w:val="x-none"/>
              </w:rPr>
              <w:t>[Moderator ]: Because as stated in [RWS-210011] the protocol overhead introduced by different protocol layers is significantly high for voice codec. NR should be competitive with proprietary standards which have very efficient support of voice (e.g. circuit-switched).</w:t>
            </w:r>
          </w:p>
          <w:p w:rsidR="009459F4" w:rsidRPr="00640F48" w:rsidRDefault="009459F4" w:rsidP="003E752A">
            <w:pPr>
              <w:autoSpaceDE w:val="0"/>
              <w:autoSpaceDN w:val="0"/>
              <w:adjustRightInd w:val="0"/>
              <w:snapToGrid w:val="0"/>
              <w:spacing w:after="0" w:line="240" w:lineRule="auto"/>
              <w:rPr>
                <w:rFonts w:ascii="TimesNewRomanPSMT" w:eastAsia="Times New Roman" w:hAnsi="TimesNewRomanPSMT" w:cs="TimesNewRomanPSMT"/>
                <w:color w:val="000000"/>
                <w:sz w:val="20"/>
                <w:szCs w:val="20"/>
                <w:lang w:val="x-none"/>
              </w:rPr>
            </w:pPr>
          </w:p>
          <w:p w:rsidR="003E752A" w:rsidRDefault="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Q2: IAB - what are the specific use cases in mind? ISL or VSAT/ESIM UE as IAB node? We believe</w:t>
            </w:r>
            <w:r w:rsidR="009459F4"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both are potentially valid use cases.</w:t>
            </w:r>
          </w:p>
          <w:p w:rsidR="009459F4" w:rsidRDefault="009459F4">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9459F4" w:rsidRPr="00640F48" w:rsidRDefault="009459F4" w:rsidP="00640F48">
            <w:pPr>
              <w:rPr>
                <w:rFonts w:cstheme="minorHAnsi"/>
                <w:i/>
                <w:color w:val="000000" w:themeColor="text1"/>
                <w:sz w:val="20"/>
                <w:szCs w:val="20"/>
              </w:rPr>
            </w:pPr>
            <w:r w:rsidRPr="00640F48">
              <w:rPr>
                <w:rStyle w:val="company"/>
                <w:rFonts w:cstheme="minorHAnsi"/>
                <w:i/>
                <w:color w:val="000000" w:themeColor="text1"/>
                <w:sz w:val="20"/>
                <w:szCs w:val="20"/>
              </w:rPr>
              <w:t>[Moderator ]: See response to Mediatek on the same topic</w:t>
            </w:r>
          </w:p>
        </w:tc>
      </w:tr>
      <w:tr w:rsidR="003E752A" w:rsidTr="008C695B">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10 – Sony Corporation</w:t>
            </w:r>
          </w:p>
          <w:p w:rsidR="003E752A" w:rsidRDefault="003E752A" w:rsidP="008C695B">
            <w:pPr>
              <w:jc w:val="both"/>
              <w:rPr>
                <w:rFonts w:ascii="Arial" w:hAnsi="Arial" w:cs="Arial"/>
              </w:rPr>
            </w:pP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Thanks for the contribution. We have a question.</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t>
            </w:r>
          </w:p>
          <w:p w:rsidR="003E752A" w:rsidRDefault="003E752A"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Is the satellite or HAPS platform the IA</w:t>
            </w:r>
            <w:r w:rsidR="00894E60">
              <w:rPr>
                <w:rFonts w:ascii="TimesNewRomanPSMT" w:eastAsia="Times New Roman" w:hAnsi="TimesNewRomanPSMT" w:cs="TimesNewRomanPSMT"/>
                <w:color w:val="000000"/>
                <w:sz w:val="21"/>
                <w:szCs w:val="24"/>
                <w:lang w:val="x-none"/>
              </w:rPr>
              <w:t>B node for indirect connection?</w:t>
            </w:r>
          </w:p>
          <w:p w:rsidR="009459F4" w:rsidRDefault="009459F4"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9459F4" w:rsidRPr="00640F48" w:rsidRDefault="009459F4" w:rsidP="00894E60">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[Moderator ]: Indeed, IAB on board may be embarked on board as identified in TR 38.821. However the benefits are not fully characterized yet.</w:t>
            </w:r>
          </w:p>
        </w:tc>
      </w:tr>
      <w:tr w:rsidR="003E752A" w:rsidTr="008C695B">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11 – ZTE Corporation</w:t>
            </w:r>
          </w:p>
          <w:p w:rsidR="003E752A" w:rsidRDefault="003E752A" w:rsidP="008C695B">
            <w:pPr>
              <w:jc w:val="both"/>
              <w:rPr>
                <w:rFonts w:ascii="Arial" w:hAnsi="Arial" w:cs="Arial"/>
              </w:rPr>
            </w:pP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For these aspects,</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1.Redcap: since the enhancement on redcap is still ongoing for TN with consideration to further reduce the</w:t>
            </w:r>
            <w:r w:rsidR="00CB56EC"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bandwidth, we prefer to postpone the supports over NTN to avoid potential overlapped discussion.</w:t>
            </w:r>
          </w:p>
          <w:p w:rsidR="00CB56EC" w:rsidRDefault="00CB56EC"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CB56EC" w:rsidRPr="00640F48" w:rsidRDefault="00CB56EC" w:rsidP="00CB56EC">
            <w:pPr>
              <w:rPr>
                <w:rFonts w:cstheme="minorHAnsi"/>
                <w:i/>
                <w:color w:val="000000" w:themeColor="text1"/>
                <w:sz w:val="20"/>
                <w:szCs w:val="20"/>
              </w:rPr>
            </w:pPr>
            <w:r w:rsidRPr="00640F48">
              <w:rPr>
                <w:rStyle w:val="company"/>
                <w:rFonts w:cstheme="minorHAnsi"/>
                <w:i/>
                <w:color w:val="000000" w:themeColor="text1"/>
                <w:sz w:val="20"/>
                <w:szCs w:val="20"/>
              </w:rPr>
              <w:t>[Moderator ]: Discussion on NTN enhancements for RedCAP should indeed take into account the outcomes of the on-going Rel-17 RedCAP WI.</w:t>
            </w:r>
          </w:p>
          <w:p w:rsidR="00CB56EC" w:rsidRDefault="00CB56EC"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2.IAB: Can you clarify more on this aspect. If we want to support the regenerative payload, it can be</w:t>
            </w:r>
          </w:p>
          <w:p w:rsidR="003E752A" w:rsidRDefault="003E752A"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considered as part of dis</w:t>
            </w:r>
            <w:r w:rsidR="00894E60">
              <w:rPr>
                <w:rFonts w:ascii="TimesNewRomanPSMT" w:eastAsia="Times New Roman" w:hAnsi="TimesNewRomanPSMT" w:cs="TimesNewRomanPSMT"/>
                <w:color w:val="000000"/>
                <w:sz w:val="21"/>
                <w:szCs w:val="24"/>
                <w:lang w:val="x-none"/>
              </w:rPr>
              <w:t>cussion.</w:t>
            </w:r>
          </w:p>
          <w:p w:rsidR="00CB56EC" w:rsidRPr="00640F48" w:rsidRDefault="00CB56EC" w:rsidP="00894E60">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Style w:val="company"/>
                <w:rFonts w:cstheme="minorHAnsi"/>
                <w:i/>
                <w:color w:val="000000" w:themeColor="text1"/>
                <w:sz w:val="20"/>
                <w:szCs w:val="20"/>
              </w:rPr>
              <w:t>[Moderator ]: See response to Sony on the same topic</w:t>
            </w:r>
          </w:p>
        </w:tc>
      </w:tr>
      <w:tr w:rsidR="00411A91" w:rsidTr="00411A91">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12 – CATT</w:t>
            </w:r>
          </w:p>
          <w:p w:rsidR="00411A91" w:rsidRDefault="00411A91" w:rsidP="008C695B">
            <w:pPr>
              <w:jc w:val="both"/>
              <w:rPr>
                <w:rFonts w:ascii="Arial" w:hAnsi="Arial" w:cs="Arial"/>
              </w:rPr>
            </w:pP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For RedCAP with 5 MHz min channel bandwidth, it’s not supported in RedCap Rel-17. Thus, we assume</w:t>
            </w:r>
            <w:r w:rsidR="003A31F8"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this should be considered in the evoluation of RedCap first, and not hurry to included it in NTN Rel-18.</w:t>
            </w:r>
          </w:p>
          <w:p w:rsidR="003A31F8" w:rsidRDefault="003A31F8"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3A31F8" w:rsidRPr="00640F48" w:rsidRDefault="003A31F8" w:rsidP="003A31F8">
            <w:pPr>
              <w:rPr>
                <w:rFonts w:cstheme="minorHAnsi"/>
                <w:i/>
                <w:color w:val="000000" w:themeColor="text1"/>
                <w:sz w:val="20"/>
                <w:szCs w:val="20"/>
              </w:rPr>
            </w:pPr>
            <w:r w:rsidRPr="00640F48">
              <w:rPr>
                <w:rStyle w:val="company"/>
                <w:rFonts w:cstheme="minorHAnsi"/>
                <w:i/>
                <w:color w:val="000000" w:themeColor="text1"/>
                <w:sz w:val="20"/>
                <w:szCs w:val="20"/>
              </w:rPr>
              <w:t>[Moderator ]: we agree that it will probably be considered as part of a Rel-18 eRedCAP WI but we just indicate that it will be beneficial for NTN</w:t>
            </w:r>
          </w:p>
          <w:p w:rsidR="003A31F8" w:rsidRPr="00640F48" w:rsidRDefault="003A31F8"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rPr>
            </w:pPr>
          </w:p>
          <w:p w:rsidR="00411A91" w:rsidRDefault="003E752A" w:rsidP="008C695B">
            <w:pPr>
              <w:jc w:val="both"/>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For IAB, IAB, MBS evolution, any strong motivation to support them in Rel-18? It seems we could further</w:t>
            </w:r>
            <w:r w:rsidR="003A31F8"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consider them in the following up release</w:t>
            </w:r>
          </w:p>
          <w:p w:rsidR="003A31F8" w:rsidRPr="00640F48" w:rsidRDefault="003A31F8" w:rsidP="003A31F8">
            <w:pPr>
              <w:rPr>
                <w:rStyle w:val="company"/>
                <w:rFonts w:cstheme="minorHAnsi"/>
                <w:i/>
                <w:color w:val="000000" w:themeColor="text1"/>
                <w:sz w:val="20"/>
                <w:szCs w:val="20"/>
              </w:rPr>
            </w:pPr>
            <w:r w:rsidRPr="00640F48">
              <w:rPr>
                <w:rStyle w:val="company"/>
                <w:rFonts w:cstheme="minorHAnsi"/>
                <w:i/>
                <w:color w:val="000000" w:themeColor="text1"/>
                <w:sz w:val="20"/>
                <w:szCs w:val="20"/>
              </w:rPr>
              <w:t>[Moderator ]: Regarding MBS support, the main objective is about enabling general MBS services over NTN.</w:t>
            </w:r>
            <w:r w:rsidRPr="00640F48">
              <w:rPr>
                <w:rFonts w:cstheme="minorHAnsi"/>
                <w:i/>
                <w:color w:val="000000" w:themeColor="text1"/>
                <w:sz w:val="20"/>
                <w:szCs w:val="20"/>
              </w:rPr>
              <w:t xml:space="preserve"> We think </w:t>
            </w:r>
            <w:r w:rsidRPr="00640F48">
              <w:rPr>
                <w:rStyle w:val="company"/>
                <w:rFonts w:cstheme="minorHAnsi"/>
                <w:i/>
                <w:color w:val="000000" w:themeColor="text1"/>
                <w:sz w:val="20"/>
                <w:szCs w:val="20"/>
              </w:rPr>
              <w:t>there are important use cases for which NTN broadcast/multicast could provide substantial improvements, especially in regards to system efficiency and user experience: The uses cases identified that could benefit from this feature include, but not limited to; public safety and mission critical, a applications, IPTV, software delivery over wireless, group communications and IoT applications. However the technical constraints associated to NTN deployment could be considered as part of an Rel-18 eMBS WI.</w:t>
            </w:r>
          </w:p>
          <w:p w:rsidR="003A31F8" w:rsidRPr="00894E60" w:rsidRDefault="003A31F8" w:rsidP="003A31F8">
            <w:pPr>
              <w:jc w:val="both"/>
              <w:rPr>
                <w:rFonts w:ascii="TimesNewRomanPSMT" w:eastAsia="Times New Roman" w:hAnsi="TimesNewRomanPSMT" w:cs="TimesNewRomanPSMT"/>
                <w:color w:val="000000"/>
                <w:sz w:val="21"/>
                <w:szCs w:val="24"/>
                <w:lang w:val="x-none"/>
              </w:rPr>
            </w:pPr>
            <w:r w:rsidRPr="00640F48">
              <w:rPr>
                <w:rStyle w:val="company"/>
                <w:rFonts w:cstheme="minorHAnsi"/>
                <w:i/>
                <w:color w:val="000000" w:themeColor="text1"/>
                <w:sz w:val="20"/>
                <w:szCs w:val="20"/>
              </w:rPr>
              <w:t>As per IAB for NTN, see response to Mediatek on the same topic</w:t>
            </w:r>
          </w:p>
        </w:tc>
      </w:tr>
      <w:tr w:rsidR="00411A91" w:rsidTr="00411A91">
        <w:trPr>
          <w:cantSplit/>
        </w:trPr>
        <w:tc>
          <w:tcPr>
            <w:tcW w:w="881" w:type="pct"/>
          </w:tcPr>
          <w:p w:rsidR="00894E60" w:rsidRDefault="00894E60" w:rsidP="00894E60">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13 – NOVAMINT</w:t>
            </w:r>
          </w:p>
          <w:p w:rsidR="00411A91" w:rsidRDefault="00411A91" w:rsidP="008C695B">
            <w:pPr>
              <w:jc w:val="both"/>
              <w:rPr>
                <w:rFonts w:ascii="Arial" w:hAnsi="Arial" w:cs="Arial"/>
              </w:rPr>
            </w:pPr>
          </w:p>
        </w:tc>
        <w:tc>
          <w:tcPr>
            <w:tcW w:w="4119" w:type="pct"/>
          </w:tcPr>
          <w:p w:rsidR="00411A91" w:rsidRPr="00894E60" w:rsidRDefault="003E752A" w:rsidP="00894E60">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Potential target use case for RedCap that can be supported in NTN scenarios are likely to be around Smart</w:t>
            </w:r>
            <w:r w:rsidR="003A31F8"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Grid and support of DER (Distributed Energy Resources) – we expect to provide more details on that by</w:t>
            </w:r>
            <w:r w:rsidR="003A31F8" w:rsidRPr="00640F48">
              <w:rPr>
                <w:rFonts w:ascii="TimesNewRomanPSMT" w:eastAsia="Times New Roman" w:hAnsi="TimesNewRomanPSMT" w:cs="TimesNewRomanPSMT"/>
                <w:color w:val="000000"/>
                <w:sz w:val="21"/>
                <w:szCs w:val="24"/>
              </w:rPr>
              <w:t xml:space="preserve"> </w:t>
            </w:r>
            <w:r w:rsidR="00894E60">
              <w:rPr>
                <w:rFonts w:ascii="TimesNewRomanPSMT" w:eastAsia="Times New Roman" w:hAnsi="TimesNewRomanPSMT" w:cs="TimesNewRomanPSMT"/>
                <w:color w:val="000000"/>
                <w:sz w:val="21"/>
                <w:szCs w:val="24"/>
                <w:lang w:val="x-none"/>
              </w:rPr>
              <w:t>September</w:t>
            </w:r>
          </w:p>
        </w:tc>
      </w:tr>
    </w:tbl>
    <w:p w:rsidR="004759B7" w:rsidRDefault="004759B7" w:rsidP="004759B7">
      <w:pPr>
        <w:jc w:val="both"/>
        <w:rPr>
          <w:rFonts w:ascii="Arial" w:hAnsi="Arial" w:cs="Arial"/>
        </w:rPr>
      </w:pPr>
    </w:p>
    <w:p w:rsidR="00DB7953" w:rsidRDefault="00DB7953" w:rsidP="004759B7">
      <w:pPr>
        <w:jc w:val="both"/>
        <w:rPr>
          <w:rFonts w:ascii="Arial" w:hAnsi="Arial" w:cs="Arial"/>
        </w:rPr>
      </w:pPr>
    </w:p>
    <w:p w:rsidR="009E4B90" w:rsidRDefault="009E4B90" w:rsidP="004759B7">
      <w:pPr>
        <w:jc w:val="both"/>
        <w:rPr>
          <w:rFonts w:ascii="Arial" w:hAnsi="Arial" w:cs="Arial"/>
        </w:rPr>
      </w:pPr>
    </w:p>
    <w:p w:rsidR="00DB7953" w:rsidRPr="00267F81" w:rsidRDefault="00DB7953" w:rsidP="00DB7953">
      <w:pPr>
        <w:pStyle w:val="Titre3"/>
        <w:rPr>
          <w:lang w:val="fr-FR"/>
        </w:rPr>
      </w:pPr>
      <w:bookmarkStart w:id="10" w:name="_Toc75536967"/>
      <w:r>
        <w:rPr>
          <w:lang w:val="en-US"/>
        </w:rPr>
        <w:lastRenderedPageBreak/>
        <w:t>IoT</w:t>
      </w:r>
      <w:r>
        <w:t xml:space="preserve">-NTN </w:t>
      </w:r>
      <w:r>
        <w:rPr>
          <w:lang w:val="fr-FR"/>
        </w:rPr>
        <w:t>enhancements</w:t>
      </w:r>
      <w:bookmarkEnd w:id="10"/>
    </w:p>
    <w:p w:rsidR="00DB7953" w:rsidRDefault="00DB7953" w:rsidP="004759B7">
      <w:pPr>
        <w:jc w:val="both"/>
        <w:rPr>
          <w:rFonts w:ascii="Arial" w:hAnsi="Arial" w:cs="Arial"/>
        </w:rPr>
      </w:pPr>
    </w:p>
    <w:p w:rsidR="006B3588" w:rsidRPr="004759B7" w:rsidRDefault="006B3588" w:rsidP="006B3588">
      <w:pPr>
        <w:jc w:val="both"/>
        <w:rPr>
          <w:rFonts w:ascii="Arial" w:hAnsi="Arial" w:cs="Arial"/>
          <w:b/>
        </w:rPr>
      </w:pPr>
      <w:r w:rsidRPr="004759B7">
        <w:rPr>
          <w:rFonts w:ascii="Arial" w:hAnsi="Arial" w:cs="Arial"/>
          <w:b/>
        </w:rPr>
        <w:t xml:space="preserve">Question </w:t>
      </w:r>
      <w:r>
        <w:rPr>
          <w:rFonts w:ascii="Arial" w:hAnsi="Arial" w:cs="Arial"/>
          <w:b/>
        </w:rPr>
        <w:t>3</w:t>
      </w:r>
      <w:r w:rsidRPr="004759B7">
        <w:rPr>
          <w:rFonts w:ascii="Arial" w:hAnsi="Arial" w:cs="Arial"/>
          <w:b/>
        </w:rPr>
        <w:t>.</w:t>
      </w:r>
      <w:r>
        <w:rPr>
          <w:rFonts w:ascii="Arial" w:hAnsi="Arial" w:cs="Arial"/>
          <w:b/>
        </w:rPr>
        <w:t>4</w:t>
      </w:r>
      <w:r w:rsidRPr="004759B7">
        <w:rPr>
          <w:rFonts w:ascii="Arial" w:hAnsi="Arial" w:cs="Arial"/>
          <w:b/>
        </w:rPr>
        <w:t>: Please raise any questions</w:t>
      </w:r>
      <w:r>
        <w:rPr>
          <w:rFonts w:ascii="Arial" w:hAnsi="Arial" w:cs="Arial"/>
          <w:b/>
        </w:rPr>
        <w:t>/comments</w:t>
      </w:r>
      <w:r w:rsidRPr="004759B7">
        <w:rPr>
          <w:rFonts w:ascii="Arial" w:hAnsi="Arial" w:cs="Arial"/>
          <w:b/>
        </w:rPr>
        <w:t xml:space="preserve"> related the proposed enhancements  </w:t>
      </w:r>
      <w:r>
        <w:rPr>
          <w:rFonts w:ascii="Arial" w:hAnsi="Arial" w:cs="Arial"/>
          <w:b/>
        </w:rPr>
        <w:t>for IoT-NTN</w:t>
      </w:r>
      <w:r w:rsidRPr="004759B7">
        <w:rPr>
          <w:rFonts w:ascii="Arial" w:hAnsi="Arial" w:cs="Arial"/>
          <w:b/>
        </w:rPr>
        <w:t xml:space="preserve"> </w:t>
      </w:r>
      <w:r>
        <w:rPr>
          <w:rFonts w:ascii="Arial" w:hAnsi="Arial" w:cs="Arial"/>
          <w:b/>
        </w:rPr>
        <w:t>?</w:t>
      </w:r>
    </w:p>
    <w:p w:rsidR="006B3588" w:rsidRPr="006B3588" w:rsidRDefault="006B3588" w:rsidP="009825B8">
      <w:pPr>
        <w:pStyle w:val="Paragraphedeliste"/>
        <w:numPr>
          <w:ilvl w:val="0"/>
          <w:numId w:val="1"/>
        </w:numPr>
        <w:jc w:val="both"/>
        <w:rPr>
          <w:rFonts w:ascii="Arial" w:hAnsi="Arial" w:cs="Arial"/>
          <w:lang w:val="de-DE"/>
        </w:rPr>
      </w:pPr>
      <w:r w:rsidRPr="006B3588">
        <w:rPr>
          <w:rFonts w:ascii="Arial" w:hAnsi="Arial" w:cs="Arial"/>
          <w:lang w:val="de-DE"/>
        </w:rPr>
        <w:t>Energy saving</w:t>
      </w:r>
    </w:p>
    <w:p w:rsidR="006B3588" w:rsidRPr="006B3588" w:rsidRDefault="006B3588" w:rsidP="009825B8">
      <w:pPr>
        <w:pStyle w:val="Paragraphedeliste"/>
        <w:numPr>
          <w:ilvl w:val="0"/>
          <w:numId w:val="1"/>
        </w:numPr>
        <w:jc w:val="both"/>
        <w:rPr>
          <w:rFonts w:ascii="Arial" w:hAnsi="Arial" w:cs="Arial"/>
        </w:rPr>
      </w:pPr>
      <w:r w:rsidRPr="006B3588">
        <w:rPr>
          <w:rFonts w:ascii="Arial" w:hAnsi="Arial" w:cs="Arial"/>
        </w:rPr>
        <w:t>Mirror some enhanced NR-NTN features where relevant</w:t>
      </w:r>
    </w:p>
    <w:p w:rsidR="006B3588" w:rsidRDefault="006B3588" w:rsidP="006B3588">
      <w:pPr>
        <w:jc w:val="both"/>
        <w:rPr>
          <w:rFonts w:ascii="Arial" w:hAnsi="Arial" w:cs="Arial"/>
        </w:rPr>
      </w:pPr>
    </w:p>
    <w:p w:rsidR="00DA4250" w:rsidRPr="00DA4250" w:rsidRDefault="00DA4250" w:rsidP="00DA4250">
      <w:pPr>
        <w:autoSpaceDE w:val="0"/>
        <w:autoSpaceDN w:val="0"/>
        <w:adjustRightInd w:val="0"/>
        <w:snapToGrid w:val="0"/>
        <w:spacing w:after="0" w:line="240" w:lineRule="auto"/>
        <w:rPr>
          <w:rFonts w:ascii="TimesNewRomanPS-BoldMT" w:eastAsia="Times New Roman" w:hAnsi="TimesNewRomanPS-BoldMT" w:cs="TimesNewRomanPS-BoldMT"/>
          <w:b/>
          <w:i/>
          <w:color w:val="000000"/>
          <w:sz w:val="21"/>
          <w:szCs w:val="24"/>
          <w:lang w:val="x-none"/>
        </w:rPr>
      </w:pPr>
      <w:r w:rsidRPr="00DA4250">
        <w:rPr>
          <w:rFonts w:ascii="TimesNewRomanPS-BoldMT" w:eastAsia="Times New Roman" w:hAnsi="TimesNewRomanPS-BoldMT" w:cs="TimesNewRomanPS-BoldMT"/>
          <w:b/>
          <w:i/>
          <w:color w:val="000000"/>
          <w:sz w:val="21"/>
          <w:szCs w:val="24"/>
          <w:lang w:val="x-none"/>
        </w:rPr>
        <w:t>Feedback Form 5: Questions/comments related to the proposed</w:t>
      </w:r>
      <w:r w:rsidRPr="00DA4250">
        <w:rPr>
          <w:rFonts w:ascii="TimesNewRomanPS-BoldMT" w:eastAsia="Times New Roman" w:hAnsi="TimesNewRomanPS-BoldMT" w:cs="TimesNewRomanPS-BoldMT"/>
          <w:b/>
          <w:i/>
          <w:color w:val="000000"/>
          <w:sz w:val="21"/>
          <w:szCs w:val="24"/>
        </w:rPr>
        <w:t xml:space="preserve"> </w:t>
      </w:r>
      <w:r w:rsidRPr="00DA4250">
        <w:rPr>
          <w:rFonts w:ascii="TimesNewRomanPS-BoldMT" w:eastAsia="Times New Roman" w:hAnsi="TimesNewRomanPS-BoldMT" w:cs="TimesNewRomanPS-BoldMT"/>
          <w:b/>
          <w:i/>
          <w:color w:val="000000"/>
          <w:sz w:val="21"/>
          <w:szCs w:val="24"/>
          <w:lang w:val="x-none"/>
        </w:rPr>
        <w:t>enhancements for IoT-NTN ?</w:t>
      </w:r>
    </w:p>
    <w:p w:rsidR="00DA4250" w:rsidRDefault="00DA4250" w:rsidP="006B3588">
      <w:pPr>
        <w:jc w:val="both"/>
        <w:rPr>
          <w:rFonts w:ascii="Arial" w:hAnsi="Arial" w:cs="Arial"/>
        </w:rPr>
      </w:pPr>
    </w:p>
    <w:tbl>
      <w:tblPr>
        <w:tblStyle w:val="Grilledutableau"/>
        <w:tblW w:w="5000" w:type="pct"/>
        <w:tblLayout w:type="fixed"/>
        <w:tblLook w:val="04A0" w:firstRow="1" w:lastRow="0" w:firstColumn="1" w:lastColumn="0" w:noHBand="0" w:noVBand="1"/>
      </w:tblPr>
      <w:tblGrid>
        <w:gridCol w:w="1655"/>
        <w:gridCol w:w="7739"/>
      </w:tblGrid>
      <w:tr w:rsidR="00DA4250" w:rsidRPr="00751567" w:rsidTr="00DA4250">
        <w:trPr>
          <w:cantSplit/>
          <w:tblHeader/>
        </w:trPr>
        <w:tc>
          <w:tcPr>
            <w:tcW w:w="881" w:type="pct"/>
          </w:tcPr>
          <w:p w:rsidR="00DA4250" w:rsidRPr="00751567" w:rsidRDefault="00DA4250" w:rsidP="008C695B">
            <w:pPr>
              <w:jc w:val="both"/>
              <w:rPr>
                <w:rFonts w:ascii="Arial" w:hAnsi="Arial" w:cs="Arial"/>
                <w:b/>
              </w:rPr>
            </w:pPr>
            <w:r w:rsidRPr="00751567">
              <w:rPr>
                <w:rFonts w:ascii="Arial" w:hAnsi="Arial" w:cs="Arial"/>
                <w:b/>
              </w:rPr>
              <w:t>Organization</w:t>
            </w:r>
          </w:p>
        </w:tc>
        <w:tc>
          <w:tcPr>
            <w:tcW w:w="4119" w:type="pct"/>
          </w:tcPr>
          <w:p w:rsidR="00DA4250" w:rsidRDefault="00DA4250" w:rsidP="008C695B">
            <w:pPr>
              <w:jc w:val="both"/>
              <w:rPr>
                <w:rFonts w:ascii="Arial" w:hAnsi="Arial" w:cs="Arial"/>
                <w:b/>
              </w:rPr>
            </w:pPr>
            <w:r>
              <w:rPr>
                <w:rFonts w:ascii="Arial" w:hAnsi="Arial" w:cs="Arial"/>
                <w:b/>
              </w:rPr>
              <w:t>Questions</w:t>
            </w:r>
          </w:p>
        </w:tc>
      </w:tr>
      <w:tr w:rsidR="003E752A" w:rsidTr="008C695B">
        <w:trPr>
          <w:cantSplit/>
        </w:trPr>
        <w:tc>
          <w:tcPr>
            <w:tcW w:w="881" w:type="pct"/>
          </w:tcPr>
          <w:p w:rsidR="003E752A" w:rsidRP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 – HUGHES Network Systems Ltd</w:t>
            </w: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Further study of HARQ benefits to IoT NTN</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UE power efficiency enhancements</w:t>
            </w:r>
          </w:p>
          <w:p w:rsidR="003E752A" w:rsidRP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Support for smaller bandwidth configurations and connected mobility</w:t>
            </w:r>
          </w:p>
        </w:tc>
      </w:tr>
      <w:tr w:rsidR="003E752A" w:rsidTr="008C695B">
        <w:tc>
          <w:tcPr>
            <w:tcW w:w="881" w:type="pct"/>
          </w:tcPr>
          <w:p w:rsidR="003E752A" w:rsidRP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2 – Asia Pacific Telecom co.</w:t>
            </w:r>
            <w:r w:rsidR="00AD618B" w:rsidRPr="007B1B3E">
              <w:rPr>
                <w:rFonts w:ascii="TimesNewRomanPS-BoldMT" w:eastAsia="Times New Roman" w:hAnsi="TimesNewRomanPS-BoldMT" w:cs="TimesNewRomanPS-BoldMT"/>
                <w:color w:val="000000"/>
                <w:sz w:val="21"/>
                <w:szCs w:val="24"/>
              </w:rPr>
              <w:t xml:space="preserve"> </w:t>
            </w:r>
            <w:r>
              <w:rPr>
                <w:rFonts w:ascii="TimesNewRomanPS-BoldMT" w:eastAsia="Times New Roman" w:hAnsi="TimesNewRomanPS-BoldMT" w:cs="TimesNewRomanPS-BoldMT"/>
                <w:color w:val="000000"/>
                <w:sz w:val="21"/>
                <w:szCs w:val="24"/>
                <w:lang w:val="x-none"/>
              </w:rPr>
              <w:t>Ltd</w:t>
            </w:r>
          </w:p>
        </w:tc>
        <w:tc>
          <w:tcPr>
            <w:tcW w:w="4119" w:type="pct"/>
          </w:tcPr>
          <w:p w:rsidR="003E752A" w:rsidRP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Power saving, especially for GNSS usage, SIB reading, IDLE mode enhancement, and smaller BW.</w:t>
            </w:r>
          </w:p>
        </w:tc>
      </w:tr>
      <w:tr w:rsidR="003E752A" w:rsidTr="008C695B">
        <w:trPr>
          <w:cantSplit/>
        </w:trPr>
        <w:tc>
          <w:tcPr>
            <w:tcW w:w="881" w:type="pct"/>
          </w:tcPr>
          <w:p w:rsidR="003E752A" w:rsidRP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3 – Beijing Xiaomi Mobile Software</w:t>
            </w:r>
          </w:p>
        </w:tc>
        <w:tc>
          <w:tcPr>
            <w:tcW w:w="4119" w:type="pct"/>
          </w:tcPr>
          <w:p w:rsidR="003E752A" w:rsidRP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are open to discuss the IoT enhancement starting from Rel-17 leftovers.</w:t>
            </w:r>
          </w:p>
        </w:tc>
      </w:tr>
      <w:tr w:rsidR="003E752A" w:rsidTr="008C695B">
        <w:tc>
          <w:tcPr>
            <w:tcW w:w="881" w:type="pct"/>
          </w:tcPr>
          <w:p w:rsid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4 – ESA</w:t>
            </w:r>
          </w:p>
          <w:p w:rsidR="003E752A" w:rsidRDefault="003E752A" w:rsidP="008C695B">
            <w:pPr>
              <w:jc w:val="both"/>
              <w:rPr>
                <w:rFonts w:ascii="Arial" w:hAnsi="Arial" w:cs="Arial"/>
              </w:rPr>
            </w:pPr>
          </w:p>
        </w:tc>
        <w:tc>
          <w:tcPr>
            <w:tcW w:w="4119" w:type="pct"/>
          </w:tcPr>
          <w:p w:rsidR="003E752A" w:rsidRPr="003E752A" w:rsidRDefault="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Certainly energy saving aspects are important, as well as the Rel-17 leftovers (since a descoping exercise</w:t>
            </w:r>
            <w:r w:rsidR="00AD618B" w:rsidRPr="007B1B3E">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is in progress).</w:t>
            </w:r>
          </w:p>
        </w:tc>
      </w:tr>
      <w:tr w:rsidR="003E752A" w:rsidTr="008C695B">
        <w:tc>
          <w:tcPr>
            <w:tcW w:w="881" w:type="pct"/>
          </w:tcPr>
          <w:p w:rsidR="003E752A" w:rsidRP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5 – Intelsat</w:t>
            </w:r>
          </w:p>
        </w:tc>
        <w:tc>
          <w:tcPr>
            <w:tcW w:w="4119" w:type="pct"/>
          </w:tcPr>
          <w:p w:rsid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MT" w:eastAsia="Times New Roman" w:hAnsi="TimesNewRomanPSMT" w:cs="TimesNewRomanPSMT"/>
                <w:color w:val="000000"/>
                <w:sz w:val="21"/>
                <w:szCs w:val="24"/>
                <w:lang w:val="x-none"/>
              </w:rPr>
              <w:t xml:space="preserve">These </w:t>
            </w:r>
            <w:r w:rsidRPr="003E752A">
              <w:rPr>
                <w:rFonts w:ascii="TimesNewRomanPSMT" w:eastAsia="Times New Roman" w:hAnsi="TimesNewRomanPSMT" w:cs="TimesNewRomanPSMT"/>
                <w:color w:val="000000"/>
                <w:sz w:val="21"/>
                <w:szCs w:val="24"/>
              </w:rPr>
              <w:t>a</w:t>
            </w:r>
            <w:r>
              <w:rPr>
                <w:rFonts w:ascii="TimesNewRomanPSMT" w:eastAsia="Times New Roman" w:hAnsi="TimesNewRomanPSMT" w:cs="TimesNewRomanPSMT"/>
                <w:color w:val="000000"/>
                <w:sz w:val="21"/>
                <w:szCs w:val="24"/>
                <w:lang w:val="x-none"/>
              </w:rPr>
              <w:t>re important to consider.</w:t>
            </w:r>
          </w:p>
        </w:tc>
      </w:tr>
      <w:tr w:rsidR="003E752A" w:rsidTr="008C695B">
        <w:trPr>
          <w:cantSplit/>
        </w:trPr>
        <w:tc>
          <w:tcPr>
            <w:tcW w:w="881" w:type="pct"/>
          </w:tcPr>
          <w:p w:rsid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6 – Lenovo (Beijing) Ltd</w:t>
            </w:r>
          </w:p>
          <w:p w:rsidR="003E752A" w:rsidRDefault="003E752A" w:rsidP="008C695B">
            <w:pPr>
              <w:jc w:val="both"/>
              <w:rPr>
                <w:rFonts w:ascii="Arial" w:hAnsi="Arial" w:cs="Arial"/>
              </w:rPr>
            </w:pP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think energy saving is essential for IoT devices. And do you consider support of discontinuous coverage</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as part of energy saving?</w:t>
            </w:r>
          </w:p>
          <w:p w:rsidR="003A31F8" w:rsidRDefault="003A31F8"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3A31F8" w:rsidRPr="003E752A" w:rsidRDefault="003A31F8"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sidRPr="00640F48">
              <w:rPr>
                <w:rStyle w:val="company"/>
                <w:rFonts w:cstheme="minorHAnsi"/>
                <w:i/>
                <w:color w:val="000000" w:themeColor="text1"/>
                <w:sz w:val="20"/>
                <w:szCs w:val="20"/>
              </w:rPr>
              <w:t>[Moderator ]: Principles defined during the recently approved Rel-17 IoT-NTN work item to support discontinuous coverage (configuration UE wake-up time ..) may need some additional enhancements.</w:t>
            </w:r>
          </w:p>
        </w:tc>
      </w:tr>
      <w:tr w:rsidR="003E752A" w:rsidTr="008C695B">
        <w:tc>
          <w:tcPr>
            <w:tcW w:w="881" w:type="pct"/>
          </w:tcPr>
          <w:p w:rsidR="003E752A" w:rsidRP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BoldMT" w:eastAsia="Times New Roman" w:hAnsi="TimesNewRomanPS-BoldMT" w:cs="TimesNewRomanPS-BoldMT"/>
                <w:color w:val="000000"/>
                <w:sz w:val="21"/>
                <w:szCs w:val="24"/>
                <w:lang w:val="x-none"/>
              </w:rPr>
              <w:t>7 – Intel Corporation (UK) Ltd</w:t>
            </w: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Which particular enhancements are you considering under energy saving for IoT-NTN? Do you consider</w:t>
            </w:r>
            <w:r w:rsidRPr="003E752A">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HARQ disabling?</w:t>
            </w:r>
          </w:p>
          <w:p w:rsidR="003E752A" w:rsidRDefault="003E752A" w:rsidP="008C695B">
            <w:pPr>
              <w:jc w:val="both"/>
              <w:rPr>
                <w:rFonts w:ascii="Arial" w:hAnsi="Arial" w:cs="Arial"/>
              </w:rPr>
            </w:pPr>
          </w:p>
          <w:p w:rsidR="003A31F8" w:rsidRPr="00640F48" w:rsidRDefault="003A31F8" w:rsidP="008C695B">
            <w:pPr>
              <w:jc w:val="both"/>
              <w:rPr>
                <w:rFonts w:ascii="Arial" w:hAnsi="Arial" w:cs="Arial"/>
                <w:i/>
              </w:rPr>
            </w:pPr>
            <w:r w:rsidRPr="00640F48">
              <w:rPr>
                <w:rFonts w:cstheme="minorHAnsi"/>
                <w:i/>
                <w:color w:val="000000" w:themeColor="text1"/>
                <w:sz w:val="20"/>
                <w:szCs w:val="20"/>
              </w:rPr>
              <w:t>[Moderator ]: For Energy saving, operation without GNSS capability should be considered. Other power saving may need to be investigated.</w:t>
            </w:r>
          </w:p>
        </w:tc>
      </w:tr>
      <w:tr w:rsidR="00DA4250" w:rsidTr="00DA4250">
        <w:trPr>
          <w:cantSplit/>
        </w:trPr>
        <w:tc>
          <w:tcPr>
            <w:tcW w:w="881" w:type="pct"/>
          </w:tcPr>
          <w:p w:rsid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8 – Inmarsat</w:t>
            </w:r>
          </w:p>
          <w:p w:rsidR="00DA4250" w:rsidRDefault="00DA4250" w:rsidP="008C695B">
            <w:pPr>
              <w:jc w:val="both"/>
              <w:rPr>
                <w:rFonts w:ascii="Arial" w:hAnsi="Arial" w:cs="Arial"/>
              </w:rPr>
            </w:pP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agree with Hughes and APT proposed areas of focus.</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DL capacity should also be increased, and NOMA schemes could be considered to allow higher system</w:t>
            </w:r>
            <w:r w:rsidRPr="003E752A">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capacity.</w:t>
            </w:r>
          </w:p>
          <w:p w:rsidR="00DA4250"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Q1: Please, can you expand on your proposed enhancements?</w:t>
            </w:r>
          </w:p>
          <w:p w:rsidR="003A31F8" w:rsidRDefault="003A31F8"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p w:rsidR="003A31F8" w:rsidRPr="00640F48" w:rsidRDefault="003A31F8" w:rsidP="003E752A">
            <w:pPr>
              <w:autoSpaceDE w:val="0"/>
              <w:autoSpaceDN w:val="0"/>
              <w:adjustRightInd w:val="0"/>
              <w:snapToGrid w:val="0"/>
              <w:spacing w:after="0" w:line="240" w:lineRule="auto"/>
              <w:rPr>
                <w:rFonts w:ascii="TimesNewRomanPSMT" w:eastAsia="Times New Roman" w:hAnsi="TimesNewRomanPSMT" w:cs="TimesNewRomanPSMT"/>
                <w:i/>
                <w:color w:val="000000"/>
                <w:sz w:val="21"/>
                <w:szCs w:val="24"/>
                <w:lang w:val="x-none"/>
              </w:rPr>
            </w:pPr>
            <w:r w:rsidRPr="00640F48">
              <w:rPr>
                <w:rFonts w:cstheme="minorHAnsi"/>
                <w:i/>
                <w:color w:val="000000" w:themeColor="text1"/>
                <w:sz w:val="20"/>
                <w:szCs w:val="20"/>
              </w:rPr>
              <w:t>[Moderator ]: Apart from leftovers Rel-17 IoT NTN WI, we propose to create a Rel-18 “eIoT-NTN” NWI addressing enhanced features, for example: to improve UE energy saving and mirror some of the enhancements proposed for NR-NTN features where relevant.  See response to Intel</w:t>
            </w:r>
          </w:p>
          <w:p w:rsidR="003A31F8" w:rsidRPr="003E752A" w:rsidRDefault="003A31F8"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tc>
      </w:tr>
      <w:tr w:rsidR="003E752A" w:rsidTr="008C695B">
        <w:tc>
          <w:tcPr>
            <w:tcW w:w="881" w:type="pct"/>
          </w:tcPr>
          <w:p w:rsidR="003E752A" w:rsidRP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lastRenderedPageBreak/>
              <w:t>9 – ZTE Corporation</w:t>
            </w: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At least we need to take the leftover for R17 for IoT-NTN. Others as enhancement on the system capacity</w:t>
            </w:r>
            <w:r w:rsidRPr="003E752A">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is also preferred.</w:t>
            </w:r>
          </w:p>
          <w:p w:rsidR="00606609" w:rsidRPr="003E752A" w:rsidRDefault="00606609"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tc>
      </w:tr>
      <w:tr w:rsidR="003E752A" w:rsidTr="008C695B">
        <w:tc>
          <w:tcPr>
            <w:tcW w:w="881" w:type="pct"/>
          </w:tcPr>
          <w:p w:rsid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10 – CATT</w:t>
            </w:r>
          </w:p>
          <w:p w:rsidR="003E752A" w:rsidRDefault="003E752A" w:rsidP="008C695B">
            <w:pPr>
              <w:jc w:val="both"/>
              <w:rPr>
                <w:rFonts w:ascii="Arial" w:hAnsi="Arial" w:cs="Arial"/>
              </w:rPr>
            </w:pPr>
          </w:p>
        </w:tc>
        <w:tc>
          <w:tcPr>
            <w:tcW w:w="4119" w:type="pct"/>
          </w:tcPr>
          <w:p w:rsidR="003E752A" w:rsidRDefault="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It seems we should focus on the scope of Rel-17 IoT NTN WI firstly, any leftovers or enhancement to be</w:t>
            </w:r>
            <w:r w:rsidR="00606609" w:rsidRPr="00640F48">
              <w:rPr>
                <w:rFonts w:ascii="TimesNewRomanPSMT" w:eastAsia="Times New Roman" w:hAnsi="TimesNewRomanPSMT" w:cs="TimesNewRomanPSMT"/>
                <w:color w:val="000000"/>
                <w:sz w:val="21"/>
                <w:szCs w:val="24"/>
              </w:rPr>
              <w:t xml:space="preserve"> </w:t>
            </w:r>
            <w:r>
              <w:rPr>
                <w:rFonts w:ascii="TimesNewRomanPSMT" w:eastAsia="Times New Roman" w:hAnsi="TimesNewRomanPSMT" w:cs="TimesNewRomanPSMT"/>
                <w:color w:val="000000"/>
                <w:sz w:val="21"/>
                <w:szCs w:val="24"/>
                <w:lang w:val="x-none"/>
              </w:rPr>
              <w:t>done in Rel-18 could be further considered. We are open to the discussion.</w:t>
            </w:r>
          </w:p>
          <w:p w:rsidR="00606609" w:rsidRPr="003E752A" w:rsidRDefault="00606609">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p>
        </w:tc>
      </w:tr>
      <w:tr w:rsidR="003E752A" w:rsidTr="008C695B">
        <w:tc>
          <w:tcPr>
            <w:tcW w:w="881" w:type="pct"/>
          </w:tcPr>
          <w:p w:rsidR="003E752A" w:rsidRDefault="003E752A" w:rsidP="003E752A">
            <w:pPr>
              <w:autoSpaceDE w:val="0"/>
              <w:autoSpaceDN w:val="0"/>
              <w:adjustRightInd w:val="0"/>
              <w:snapToGrid w:val="0"/>
              <w:spacing w:after="0" w:line="240" w:lineRule="auto"/>
              <w:rPr>
                <w:rFonts w:ascii="TimesNewRomanPS-BoldMT" w:eastAsia="Times New Roman" w:hAnsi="TimesNewRomanPS-BoldMT" w:cs="TimesNewRomanPS-BoldMT"/>
                <w:color w:val="000000"/>
                <w:sz w:val="21"/>
                <w:szCs w:val="24"/>
                <w:lang w:val="x-none"/>
              </w:rPr>
            </w:pPr>
            <w:r>
              <w:rPr>
                <w:rFonts w:ascii="TimesNewRomanPS-BoldMT" w:eastAsia="Times New Roman" w:hAnsi="TimesNewRomanPS-BoldMT" w:cs="TimesNewRomanPS-BoldMT"/>
                <w:color w:val="000000"/>
                <w:sz w:val="21"/>
                <w:szCs w:val="24"/>
                <w:lang w:val="x-none"/>
              </w:rPr>
              <w:t>11 – NOVAMINT</w:t>
            </w:r>
          </w:p>
          <w:p w:rsidR="003E752A" w:rsidRDefault="003E752A" w:rsidP="008C695B">
            <w:pPr>
              <w:jc w:val="both"/>
              <w:rPr>
                <w:rFonts w:ascii="Arial" w:hAnsi="Arial" w:cs="Arial"/>
              </w:rPr>
            </w:pPr>
          </w:p>
        </w:tc>
        <w:tc>
          <w:tcPr>
            <w:tcW w:w="4119" w:type="pct"/>
          </w:tcPr>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We support and we believe there will be significant number of leftovers from IoT NTN Release 17 as</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this is aiming to deliver a 1st workable solution with only essential features for a 1st version and without</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enhancements.</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Therefore, some topics such as connected mobility are likely to be enhanced.</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It will be also important to apply the improvements done in mMTC (terrestrial) Release 17.</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Last but not least we consider that for IoT over NTN release 18 it is important even essential to address the</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following aspects to be able to cope with verticals expectations:</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 support of critical &amp; non delay tolerant use cases</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 support of Regenerative payload (for cost perspective for market adoption as well as to support critical</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use cases)</w:t>
            </w:r>
          </w:p>
          <w:p w:rsidR="003E752A" w:rsidRDefault="003E752A" w:rsidP="003E752A">
            <w:pPr>
              <w:autoSpaceDE w:val="0"/>
              <w:autoSpaceDN w:val="0"/>
              <w:adjustRightInd w:val="0"/>
              <w:snapToGrid w:val="0"/>
              <w:spacing w:after="0" w:line="240" w:lineRule="auto"/>
              <w:rPr>
                <w:rFonts w:ascii="TimesNewRomanPSMT" w:eastAsia="Times New Roman" w:hAnsi="TimesNewRomanPSMT" w:cs="TimesNewRomanPSMT"/>
                <w:color w:val="000000"/>
                <w:sz w:val="21"/>
                <w:szCs w:val="24"/>
                <w:lang w:val="x-none"/>
              </w:rPr>
            </w:pPr>
            <w:r>
              <w:rPr>
                <w:rFonts w:ascii="TimesNewRomanPSMT" w:eastAsia="Times New Roman" w:hAnsi="TimesNewRomanPSMT" w:cs="TimesNewRomanPSMT"/>
                <w:color w:val="000000"/>
                <w:sz w:val="21"/>
                <w:szCs w:val="24"/>
                <w:lang w:val="x-none"/>
              </w:rPr>
              <w:t>- UE with no GNSS</w:t>
            </w:r>
          </w:p>
          <w:p w:rsidR="003E752A" w:rsidRDefault="003E752A" w:rsidP="003E752A">
            <w:pPr>
              <w:jc w:val="both"/>
              <w:rPr>
                <w:rFonts w:ascii="Arial" w:hAnsi="Arial" w:cs="Arial"/>
              </w:rPr>
            </w:pPr>
            <w:r>
              <w:rPr>
                <w:rFonts w:ascii="TimesNewRomanPSMT" w:eastAsia="Times New Roman" w:hAnsi="TimesNewRomanPSMT" w:cs="TimesNewRomanPSMT"/>
                <w:color w:val="000000"/>
                <w:sz w:val="21"/>
                <w:szCs w:val="24"/>
                <w:lang w:val="x-none"/>
              </w:rPr>
              <w:t>- Idle mode power saving enhancements</w:t>
            </w:r>
          </w:p>
        </w:tc>
      </w:tr>
    </w:tbl>
    <w:p w:rsidR="006B3588" w:rsidRDefault="006B3588" w:rsidP="006B3588">
      <w:pPr>
        <w:jc w:val="both"/>
        <w:rPr>
          <w:rFonts w:ascii="Arial" w:hAnsi="Arial" w:cs="Arial"/>
        </w:rPr>
      </w:pPr>
    </w:p>
    <w:p w:rsidR="009E4B90" w:rsidRDefault="009E4B90" w:rsidP="004759B7">
      <w:pPr>
        <w:jc w:val="both"/>
        <w:rPr>
          <w:rFonts w:ascii="Arial" w:hAnsi="Arial" w:cs="Arial"/>
        </w:rPr>
      </w:pPr>
    </w:p>
    <w:p w:rsidR="00DA4250" w:rsidRPr="00DA4250" w:rsidRDefault="00DA4250" w:rsidP="00DA4250">
      <w:pPr>
        <w:rPr>
          <w:lang w:val="en-GB" w:eastAsia="zh-CN"/>
        </w:rPr>
      </w:pPr>
    </w:p>
    <w:p w:rsidR="00104830" w:rsidRDefault="00104830">
      <w:pPr>
        <w:spacing w:after="200" w:line="276" w:lineRule="auto"/>
        <w:rPr>
          <w:rFonts w:ascii="Arial" w:eastAsia="Times New Roman" w:hAnsi="Arial" w:cs="Arial"/>
          <w:sz w:val="36"/>
          <w:szCs w:val="36"/>
          <w:lang w:eastAsia="zh-CN"/>
        </w:rPr>
      </w:pPr>
      <w:r>
        <w:br w:type="page"/>
      </w:r>
    </w:p>
    <w:p w:rsidR="00946B6C" w:rsidRDefault="00DA4250" w:rsidP="00946B6C">
      <w:pPr>
        <w:pStyle w:val="Titre1"/>
        <w:textAlignment w:val="auto"/>
        <w:rPr>
          <w:lang w:val="en-US"/>
        </w:rPr>
      </w:pPr>
      <w:bookmarkStart w:id="11" w:name="_Toc75536968"/>
      <w:r>
        <w:rPr>
          <w:lang w:val="en-US"/>
        </w:rPr>
        <w:lastRenderedPageBreak/>
        <w:t>Round 2 discussion</w:t>
      </w:r>
      <w:bookmarkEnd w:id="11"/>
    </w:p>
    <w:p w:rsidR="00946B6C" w:rsidRDefault="00946B6C" w:rsidP="00946B6C">
      <w:pPr>
        <w:jc w:val="both"/>
        <w:rPr>
          <w:rFonts w:ascii="Arial" w:hAnsi="Arial" w:cs="Arial"/>
        </w:rPr>
      </w:pPr>
    </w:p>
    <w:p w:rsidR="002654FB" w:rsidRPr="002654FB" w:rsidRDefault="007B1B3E" w:rsidP="00C259DE">
      <w:pPr>
        <w:pStyle w:val="Titre2"/>
      </w:pPr>
      <w:bookmarkStart w:id="12" w:name="_Toc75536969"/>
      <w:r>
        <w:t>Further</w:t>
      </w:r>
      <w:r w:rsidRPr="002654FB">
        <w:t xml:space="preserve"> </w:t>
      </w:r>
      <w:r>
        <w:t>Questions/</w:t>
      </w:r>
      <w:r w:rsidR="002654FB" w:rsidRPr="002654FB">
        <w:t>comments to the TdoC</w:t>
      </w:r>
      <w:bookmarkEnd w:id="12"/>
    </w:p>
    <w:p w:rsidR="002654FB" w:rsidRPr="002654FB" w:rsidRDefault="002654FB" w:rsidP="002654FB">
      <w:pPr>
        <w:spacing w:after="0" w:line="240" w:lineRule="auto"/>
        <w:rPr>
          <w:rFonts w:ascii="Times New Roman" w:eastAsia="Times New Roman" w:hAnsi="Times New Roman" w:cs="Times New Roman"/>
          <w:sz w:val="24"/>
          <w:szCs w:val="24"/>
          <w:lang w:eastAsia="fr-FR"/>
        </w:rPr>
      </w:pPr>
    </w:p>
    <w:p w:rsidR="002654FB" w:rsidRPr="002654FB" w:rsidRDefault="002654FB" w:rsidP="002654FB">
      <w:pPr>
        <w:spacing w:after="0" w:line="240" w:lineRule="auto"/>
        <w:rPr>
          <w:rFonts w:ascii="Times New Roman" w:eastAsia="Times New Roman" w:hAnsi="Times New Roman" w:cs="Times New Roman"/>
          <w:sz w:val="24"/>
          <w:szCs w:val="24"/>
          <w:lang w:eastAsia="fr-FR"/>
        </w:rPr>
      </w:pPr>
      <w:r w:rsidRPr="002654FB">
        <w:rPr>
          <w:rFonts w:ascii="Times New Roman" w:eastAsia="Times New Roman" w:hAnsi="Times New Roman" w:cs="Times New Roman"/>
          <w:sz w:val="24"/>
          <w:szCs w:val="24"/>
          <w:lang w:eastAsia="fr-FR"/>
        </w:rPr>
        <w:t>Companies are invited to submit further comments/questions to the responses provided by the moderator in relation with the general comments collected during the 1st round.</w:t>
      </w:r>
    </w:p>
    <w:p w:rsidR="004759B7" w:rsidRDefault="004759B7" w:rsidP="00946B6C">
      <w:pPr>
        <w:jc w:val="both"/>
        <w:rPr>
          <w:rFonts w:ascii="Arial" w:hAnsi="Arial" w:cs="Arial"/>
        </w:rPr>
      </w:pPr>
    </w:p>
    <w:p w:rsidR="002654FB" w:rsidRPr="002654FB" w:rsidRDefault="002654FB" w:rsidP="00946B6C">
      <w:pPr>
        <w:jc w:val="both"/>
        <w:rPr>
          <w:rFonts w:ascii="Arial" w:hAnsi="Arial" w:cs="Arial"/>
          <w:b/>
          <w:i/>
        </w:rPr>
      </w:pPr>
      <w:r w:rsidRPr="002654FB">
        <w:rPr>
          <w:b/>
          <w:i/>
        </w:rPr>
        <w:t>Feedback Form 6: General - 2nd round comments</w:t>
      </w:r>
    </w:p>
    <w:tbl>
      <w:tblPr>
        <w:tblStyle w:val="Grilledutableau"/>
        <w:tblW w:w="0" w:type="auto"/>
        <w:tblLook w:val="04A0" w:firstRow="1" w:lastRow="0" w:firstColumn="1" w:lastColumn="0" w:noHBand="0" w:noVBand="1"/>
      </w:tblPr>
      <w:tblGrid>
        <w:gridCol w:w="1838"/>
        <w:gridCol w:w="7556"/>
      </w:tblGrid>
      <w:tr w:rsidR="00031B54" w:rsidRPr="00A954D0" w:rsidTr="00A954D0">
        <w:trPr>
          <w:cantSplit/>
          <w:tblHeader/>
        </w:trPr>
        <w:tc>
          <w:tcPr>
            <w:tcW w:w="1838" w:type="dxa"/>
          </w:tcPr>
          <w:p w:rsidR="00031B54" w:rsidRPr="00A954D0" w:rsidRDefault="00031B54" w:rsidP="00031B54">
            <w:pPr>
              <w:jc w:val="both"/>
              <w:rPr>
                <w:rFonts w:ascii="Arial" w:hAnsi="Arial" w:cs="Arial"/>
                <w:b/>
              </w:rPr>
            </w:pPr>
            <w:r w:rsidRPr="00A954D0">
              <w:rPr>
                <w:rFonts w:ascii="Arial" w:hAnsi="Arial" w:cs="Arial"/>
                <w:b/>
              </w:rPr>
              <w:t>Companies</w:t>
            </w:r>
          </w:p>
        </w:tc>
        <w:tc>
          <w:tcPr>
            <w:tcW w:w="7556" w:type="dxa"/>
          </w:tcPr>
          <w:p w:rsidR="00031B54" w:rsidRPr="00A954D0" w:rsidRDefault="00031B54" w:rsidP="00031B54">
            <w:pPr>
              <w:jc w:val="both"/>
              <w:rPr>
                <w:rFonts w:ascii="Arial" w:hAnsi="Arial" w:cs="Arial"/>
                <w:b/>
              </w:rPr>
            </w:pPr>
            <w:r w:rsidRPr="00A954D0">
              <w:rPr>
                <w:rFonts w:ascii="Arial" w:hAnsi="Arial" w:cs="Arial"/>
                <w:b/>
              </w:rPr>
              <w:t>Comments/questions</w:t>
            </w:r>
          </w:p>
        </w:tc>
      </w:tr>
      <w:tr w:rsidR="00031B54" w:rsidTr="00A954D0">
        <w:trPr>
          <w:cantSplit/>
        </w:trPr>
        <w:tc>
          <w:tcPr>
            <w:tcW w:w="1838" w:type="dxa"/>
          </w:tcPr>
          <w:p w:rsidR="00031B54" w:rsidRDefault="00031B54" w:rsidP="00031B54">
            <w:pPr>
              <w:jc w:val="both"/>
              <w:rPr>
                <w:rFonts w:ascii="Arial" w:hAnsi="Arial" w:cs="Arial"/>
              </w:rPr>
            </w:pPr>
            <w:r w:rsidRPr="00031B54">
              <w:rPr>
                <w:rFonts w:ascii="Arial" w:hAnsi="Arial" w:cs="Arial"/>
              </w:rPr>
              <w:t>Guangdong OPPO Mobile Telecom.</w:t>
            </w:r>
            <w:r>
              <w:rPr>
                <w:rFonts w:ascii="Arial" w:hAnsi="Arial" w:cs="Arial"/>
              </w:rPr>
              <w:t xml:space="preserve"> </w:t>
            </w:r>
            <w:r w:rsidRPr="00031B54">
              <w:rPr>
                <w:rFonts w:ascii="Arial" w:hAnsi="Arial" w:cs="Arial"/>
              </w:rPr>
              <w:t># 1</w:t>
            </w:r>
          </w:p>
        </w:tc>
        <w:tc>
          <w:tcPr>
            <w:tcW w:w="7556" w:type="dxa"/>
          </w:tcPr>
          <w:p w:rsidR="00031B54" w:rsidRDefault="00031B54" w:rsidP="00031B54">
            <w:pPr>
              <w:jc w:val="both"/>
              <w:rPr>
                <w:rFonts w:ascii="Arial" w:hAnsi="Arial" w:cs="Arial"/>
              </w:rPr>
            </w:pPr>
            <w:r w:rsidRPr="00031B54">
              <w:rPr>
                <w:rFonts w:ascii="Arial" w:hAnsi="Arial" w:cs="Arial"/>
              </w:rPr>
              <w:t>Q1: For indirect connectivity,  IAB and Sidelink Relay might both support it. Does T</w:t>
            </w:r>
            <w:r>
              <w:rPr>
                <w:rFonts w:ascii="Arial" w:hAnsi="Arial" w:cs="Arial"/>
              </w:rPr>
              <w:t>HALES analyze and compare them?</w:t>
            </w:r>
          </w:p>
          <w:p w:rsidR="00B40E3B" w:rsidRPr="00640F48" w:rsidRDefault="00B40E3B" w:rsidP="00031B54">
            <w:pPr>
              <w:jc w:val="both"/>
              <w:rPr>
                <w:rFonts w:cstheme="minorHAnsi"/>
                <w:i/>
                <w:color w:val="000000" w:themeColor="text1"/>
                <w:sz w:val="20"/>
                <w:szCs w:val="20"/>
              </w:rPr>
            </w:pPr>
            <w:r w:rsidRPr="00ED6EC3">
              <w:rPr>
                <w:rFonts w:cstheme="minorHAnsi"/>
                <w:i/>
                <w:color w:val="000000" w:themeColor="text1"/>
                <w:sz w:val="20"/>
                <w:szCs w:val="20"/>
              </w:rPr>
              <w:t xml:space="preserve">[Moderator ]: </w:t>
            </w:r>
            <w:r w:rsidR="00CD5C97" w:rsidRPr="00ED6EC3">
              <w:rPr>
                <w:rFonts w:cstheme="minorHAnsi"/>
                <w:i/>
                <w:color w:val="000000" w:themeColor="text1"/>
                <w:sz w:val="20"/>
                <w:szCs w:val="20"/>
              </w:rPr>
              <w:t>Intuitively, sidelink may be more appropriate when the number of UEs to be served (e.g. Housing, private jets) are limited while IAB would best be deployed in remote village, on board vessels, trains or commercial aircraft</w:t>
            </w:r>
          </w:p>
          <w:p w:rsidR="00B40E3B" w:rsidRDefault="00B40E3B" w:rsidP="00031B54">
            <w:pPr>
              <w:jc w:val="both"/>
              <w:rPr>
                <w:rFonts w:ascii="Arial" w:hAnsi="Arial" w:cs="Arial"/>
              </w:rPr>
            </w:pPr>
          </w:p>
          <w:p w:rsidR="00031B54" w:rsidRDefault="00031B54" w:rsidP="00031B54">
            <w:pPr>
              <w:jc w:val="both"/>
              <w:rPr>
                <w:rFonts w:ascii="Arial" w:hAnsi="Arial" w:cs="Arial"/>
              </w:rPr>
            </w:pPr>
            <w:r w:rsidRPr="00031B54">
              <w:rPr>
                <w:rFonts w:ascii="Arial" w:hAnsi="Arial" w:cs="Arial"/>
              </w:rPr>
              <w:t>Q2: Does UE have capability to support multiple c</w:t>
            </w:r>
            <w:r>
              <w:rPr>
                <w:rFonts w:ascii="Arial" w:hAnsi="Arial" w:cs="Arial"/>
              </w:rPr>
              <w:t xml:space="preserve">onnectivity of two satellites? </w:t>
            </w:r>
          </w:p>
          <w:p w:rsidR="00B40E3B" w:rsidRPr="00031B54" w:rsidRDefault="00B40E3B" w:rsidP="00031B54">
            <w:pPr>
              <w:jc w:val="both"/>
              <w:rPr>
                <w:rFonts w:ascii="Arial" w:hAnsi="Arial" w:cs="Arial"/>
              </w:rPr>
            </w:pPr>
            <w:r w:rsidRPr="00ED6EC3">
              <w:rPr>
                <w:rFonts w:cstheme="minorHAnsi"/>
                <w:i/>
                <w:color w:val="000000" w:themeColor="text1"/>
                <w:sz w:val="20"/>
                <w:szCs w:val="20"/>
              </w:rPr>
              <w:t>[Moderator ]:</w:t>
            </w:r>
            <w:r w:rsidR="00CD5C97" w:rsidRPr="00ED6EC3">
              <w:rPr>
                <w:rFonts w:cstheme="minorHAnsi"/>
                <w:i/>
                <w:color w:val="000000" w:themeColor="text1"/>
                <w:sz w:val="20"/>
                <w:szCs w:val="20"/>
              </w:rPr>
              <w:t xml:space="preserve"> It is the intent, indeed</w:t>
            </w:r>
          </w:p>
          <w:p w:rsidR="00B40E3B" w:rsidRDefault="00B40E3B" w:rsidP="00031B54">
            <w:pPr>
              <w:jc w:val="both"/>
              <w:rPr>
                <w:rFonts w:ascii="Arial" w:hAnsi="Arial" w:cs="Arial"/>
              </w:rPr>
            </w:pPr>
          </w:p>
          <w:p w:rsidR="00031B54" w:rsidRDefault="00031B54" w:rsidP="00031B54">
            <w:pPr>
              <w:jc w:val="both"/>
              <w:rPr>
                <w:rFonts w:ascii="Arial" w:hAnsi="Arial" w:cs="Arial"/>
              </w:rPr>
            </w:pPr>
            <w:r w:rsidRPr="00031B54">
              <w:rPr>
                <w:rFonts w:ascii="Arial" w:hAnsi="Arial" w:cs="Arial"/>
              </w:rPr>
              <w:t>Q3: Could THALES give their position about whether support regenerative payload in Rel-18 NTN?</w:t>
            </w:r>
          </w:p>
          <w:p w:rsidR="00B40E3B" w:rsidRDefault="00B40E3B">
            <w:pPr>
              <w:jc w:val="both"/>
              <w:rPr>
                <w:rFonts w:ascii="Arial" w:hAnsi="Arial" w:cs="Arial"/>
              </w:rPr>
            </w:pPr>
            <w:r w:rsidRPr="00ED6EC3">
              <w:rPr>
                <w:rFonts w:cstheme="minorHAnsi"/>
                <w:i/>
                <w:color w:val="000000" w:themeColor="text1"/>
                <w:sz w:val="20"/>
                <w:szCs w:val="20"/>
              </w:rPr>
              <w:t>[Moderator ]:</w:t>
            </w:r>
            <w:r w:rsidR="003529C5" w:rsidRPr="00ED6EC3">
              <w:rPr>
                <w:rFonts w:cstheme="minorHAnsi"/>
                <w:i/>
                <w:color w:val="000000" w:themeColor="text1"/>
                <w:sz w:val="20"/>
                <w:szCs w:val="20"/>
              </w:rPr>
              <w:t xml:space="preserve"> The main issue is characterize the targeted use cases (e.g. m</w:t>
            </w:r>
            <w:r w:rsidR="00BF6422" w:rsidRPr="00ED6EC3">
              <w:rPr>
                <w:rFonts w:cstheme="minorHAnsi"/>
                <w:i/>
                <w:color w:val="000000" w:themeColor="text1"/>
                <w:sz w:val="20"/>
                <w:szCs w:val="20"/>
              </w:rPr>
              <w:t>aritime appli</w:t>
            </w:r>
            <w:r w:rsidR="003529C5" w:rsidRPr="00ED6EC3">
              <w:rPr>
                <w:rFonts w:cstheme="minorHAnsi"/>
                <w:i/>
                <w:color w:val="000000" w:themeColor="text1"/>
                <w:sz w:val="20"/>
                <w:szCs w:val="20"/>
              </w:rPr>
              <w:t xml:space="preserve">cations in deep sea conditions, resiliency, ..) and then determine the most appropriate architecture option to be considered among for example gNB, DU, IAB node on board. Certainly this extra complexity </w:t>
            </w:r>
            <w:r w:rsidR="00BF6422" w:rsidRPr="00ED6EC3">
              <w:rPr>
                <w:rFonts w:cstheme="minorHAnsi"/>
                <w:i/>
                <w:color w:val="000000" w:themeColor="text1"/>
                <w:sz w:val="20"/>
                <w:szCs w:val="20"/>
              </w:rPr>
              <w:t xml:space="preserve">on board </w:t>
            </w:r>
            <w:r w:rsidR="003529C5" w:rsidRPr="00ED6EC3">
              <w:rPr>
                <w:rFonts w:cstheme="minorHAnsi"/>
                <w:i/>
                <w:color w:val="000000" w:themeColor="text1"/>
                <w:sz w:val="20"/>
                <w:szCs w:val="20"/>
              </w:rPr>
              <w:t>has a cost</w:t>
            </w:r>
            <w:r w:rsidR="00BF6422" w:rsidRPr="00ED6EC3">
              <w:rPr>
                <w:rFonts w:cstheme="minorHAnsi"/>
                <w:i/>
                <w:color w:val="000000" w:themeColor="text1"/>
                <w:sz w:val="20"/>
                <w:szCs w:val="20"/>
              </w:rPr>
              <w:t xml:space="preserve"> which needs to be balanced by business perspectives</w:t>
            </w:r>
          </w:p>
        </w:tc>
      </w:tr>
      <w:tr w:rsidR="00031B54" w:rsidTr="00A954D0">
        <w:trPr>
          <w:cantSplit/>
        </w:trPr>
        <w:tc>
          <w:tcPr>
            <w:tcW w:w="1838" w:type="dxa"/>
          </w:tcPr>
          <w:p w:rsidR="00031B54" w:rsidRDefault="00031B54" w:rsidP="00031B54">
            <w:pPr>
              <w:jc w:val="both"/>
              <w:rPr>
                <w:rFonts w:ascii="Arial" w:hAnsi="Arial" w:cs="Arial"/>
              </w:rPr>
            </w:pPr>
            <w:r w:rsidRPr="00031B54">
              <w:rPr>
                <w:rFonts w:ascii="Arial" w:hAnsi="Arial" w:cs="Arial"/>
              </w:rPr>
              <w:t>Omnispace</w:t>
            </w:r>
            <w:r>
              <w:rPr>
                <w:rFonts w:ascii="Arial" w:hAnsi="Arial" w:cs="Arial"/>
              </w:rPr>
              <w:t xml:space="preserve"> </w:t>
            </w:r>
            <w:r w:rsidRPr="00031B54">
              <w:rPr>
                <w:rFonts w:ascii="Arial" w:hAnsi="Arial" w:cs="Arial"/>
              </w:rPr>
              <w:t># 2</w:t>
            </w:r>
          </w:p>
        </w:tc>
        <w:tc>
          <w:tcPr>
            <w:tcW w:w="7556" w:type="dxa"/>
          </w:tcPr>
          <w:p w:rsidR="00031B54" w:rsidRDefault="00031B54" w:rsidP="00031B54">
            <w:pPr>
              <w:jc w:val="both"/>
              <w:rPr>
                <w:rFonts w:ascii="Arial" w:hAnsi="Arial" w:cs="Arial"/>
              </w:rPr>
            </w:pPr>
            <w:r w:rsidRPr="00031B54">
              <w:rPr>
                <w:rFonts w:ascii="Arial" w:hAnsi="Arial" w:cs="Arial"/>
              </w:rPr>
              <w:t>We support your list for Rel 18 enhancement. We would like Redcap to be included as well.</w:t>
            </w:r>
          </w:p>
        </w:tc>
      </w:tr>
      <w:tr w:rsidR="00031B54" w:rsidTr="00A954D0">
        <w:trPr>
          <w:cantSplit/>
        </w:trPr>
        <w:tc>
          <w:tcPr>
            <w:tcW w:w="1838" w:type="dxa"/>
          </w:tcPr>
          <w:p w:rsidR="00031B54" w:rsidRDefault="00031B54" w:rsidP="00031B54">
            <w:pPr>
              <w:jc w:val="both"/>
              <w:rPr>
                <w:rFonts w:ascii="Arial" w:hAnsi="Arial" w:cs="Arial"/>
              </w:rPr>
            </w:pPr>
            <w:r w:rsidRPr="00031B54">
              <w:rPr>
                <w:rFonts w:ascii="Arial" w:hAnsi="Arial" w:cs="Arial"/>
              </w:rPr>
              <w:lastRenderedPageBreak/>
              <w:t>Eutelsat S.A.</w:t>
            </w:r>
            <w:r>
              <w:rPr>
                <w:rFonts w:ascii="Arial" w:hAnsi="Arial" w:cs="Arial"/>
              </w:rPr>
              <w:t xml:space="preserve"> </w:t>
            </w:r>
            <w:r w:rsidRPr="00031B54">
              <w:rPr>
                <w:rFonts w:ascii="Arial" w:hAnsi="Arial" w:cs="Arial"/>
              </w:rPr>
              <w:t># 3</w:t>
            </w:r>
          </w:p>
        </w:tc>
        <w:tc>
          <w:tcPr>
            <w:tcW w:w="7556" w:type="dxa"/>
          </w:tcPr>
          <w:p w:rsidR="00031B54" w:rsidRPr="00031B54" w:rsidRDefault="00031B54" w:rsidP="00031B54">
            <w:pPr>
              <w:jc w:val="both"/>
              <w:rPr>
                <w:rFonts w:ascii="Arial" w:hAnsi="Arial" w:cs="Arial"/>
              </w:rPr>
            </w:pPr>
            <w:r w:rsidRPr="00031B54">
              <w:rPr>
                <w:rFonts w:ascii="Arial" w:hAnsi="Arial" w:cs="Arial"/>
              </w:rPr>
              <w:t>We think that the important factors for IoT-NTN are</w:t>
            </w:r>
          </w:p>
          <w:p w:rsidR="00031B54" w:rsidRPr="00031B54" w:rsidRDefault="00031B54" w:rsidP="00031B54">
            <w:pPr>
              <w:jc w:val="both"/>
              <w:rPr>
                <w:rFonts w:ascii="Arial" w:hAnsi="Arial" w:cs="Arial"/>
              </w:rPr>
            </w:pPr>
            <w:r w:rsidRPr="00031B54">
              <w:rPr>
                <w:rFonts w:ascii="Arial" w:hAnsi="Arial" w:cs="Arial"/>
              </w:rPr>
              <w:t xml:space="preserve">    Simple [low cost] satellites  </w:t>
            </w:r>
          </w:p>
          <w:p w:rsidR="00031B54" w:rsidRPr="00031B54" w:rsidRDefault="00031B54" w:rsidP="00031B54">
            <w:pPr>
              <w:jc w:val="both"/>
              <w:rPr>
                <w:rFonts w:ascii="Arial" w:hAnsi="Arial" w:cs="Arial"/>
              </w:rPr>
            </w:pPr>
            <w:r w:rsidRPr="00031B54">
              <w:rPr>
                <w:rFonts w:ascii="Arial" w:hAnsi="Arial" w:cs="Arial"/>
              </w:rPr>
              <w:t xml:space="preserve">    intermittent/ short duration communications </w:t>
            </w:r>
          </w:p>
          <w:p w:rsidR="00031B54" w:rsidRPr="00031B54" w:rsidRDefault="00031B54" w:rsidP="00031B54">
            <w:pPr>
              <w:jc w:val="both"/>
              <w:rPr>
                <w:rFonts w:ascii="Arial" w:hAnsi="Arial" w:cs="Arial"/>
              </w:rPr>
            </w:pPr>
            <w:r w:rsidRPr="00031B54">
              <w:rPr>
                <w:rFonts w:ascii="Arial" w:hAnsi="Arial" w:cs="Arial"/>
              </w:rPr>
              <w:t xml:space="preserve">        soft link switchover not needed</w:t>
            </w:r>
          </w:p>
          <w:p w:rsidR="00031B54" w:rsidRPr="00031B54" w:rsidRDefault="00031B54" w:rsidP="00031B54">
            <w:pPr>
              <w:jc w:val="both"/>
              <w:rPr>
                <w:rFonts w:ascii="Arial" w:hAnsi="Arial" w:cs="Arial"/>
              </w:rPr>
            </w:pPr>
            <w:r w:rsidRPr="00031B54">
              <w:rPr>
                <w:rFonts w:ascii="Arial" w:hAnsi="Arial" w:cs="Arial"/>
              </w:rPr>
              <w:t xml:space="preserve">        relatively low bit rates per device</w:t>
            </w:r>
          </w:p>
          <w:p w:rsidR="00031B54" w:rsidRPr="00031B54" w:rsidRDefault="00031B54" w:rsidP="00031B54">
            <w:pPr>
              <w:jc w:val="both"/>
              <w:rPr>
                <w:rFonts w:ascii="Arial" w:hAnsi="Arial" w:cs="Arial"/>
              </w:rPr>
            </w:pPr>
            <w:r w:rsidRPr="00031B54">
              <w:rPr>
                <w:rFonts w:ascii="Arial" w:hAnsi="Arial" w:cs="Arial"/>
              </w:rPr>
              <w:t xml:space="preserve">        relaxed real-time constraints</w:t>
            </w:r>
          </w:p>
          <w:p w:rsidR="00031B54" w:rsidRPr="00031B54" w:rsidRDefault="00031B54" w:rsidP="00031B54">
            <w:pPr>
              <w:jc w:val="both"/>
              <w:rPr>
                <w:rFonts w:ascii="Arial" w:hAnsi="Arial" w:cs="Arial"/>
              </w:rPr>
            </w:pPr>
            <w:r w:rsidRPr="00031B54">
              <w:rPr>
                <w:rFonts w:ascii="Arial" w:hAnsi="Arial" w:cs="Arial"/>
              </w:rPr>
              <w:t xml:space="preserve">    Constellation size can be scaled for traffic </w:t>
            </w:r>
          </w:p>
          <w:p w:rsidR="00031B54" w:rsidRPr="00031B54" w:rsidRDefault="00031B54" w:rsidP="00031B54">
            <w:pPr>
              <w:jc w:val="both"/>
              <w:rPr>
                <w:rFonts w:ascii="Arial" w:hAnsi="Arial" w:cs="Arial"/>
              </w:rPr>
            </w:pPr>
            <w:r w:rsidRPr="00031B54">
              <w:rPr>
                <w:rFonts w:ascii="Arial" w:hAnsi="Arial" w:cs="Arial"/>
              </w:rPr>
              <w:t xml:space="preserve">    Store-and-forward to reduce ground segment </w:t>
            </w:r>
          </w:p>
          <w:p w:rsidR="00031B54" w:rsidRDefault="00031B54" w:rsidP="00031B54">
            <w:pPr>
              <w:jc w:val="both"/>
              <w:rPr>
                <w:rFonts w:ascii="Arial" w:hAnsi="Arial" w:cs="Arial"/>
              </w:rPr>
            </w:pPr>
            <w:r w:rsidRPr="00031B54">
              <w:rPr>
                <w:rFonts w:ascii="Arial" w:hAnsi="Arial" w:cs="Arial"/>
              </w:rPr>
              <w:t xml:space="preserve">     Discontinuous (temporary) coverage with LEO/MEO constellations</w:t>
            </w:r>
          </w:p>
          <w:p w:rsidR="00CD5C97" w:rsidRDefault="00CD5C97" w:rsidP="00031B54">
            <w:pPr>
              <w:jc w:val="both"/>
              <w:rPr>
                <w:rFonts w:ascii="Arial" w:hAnsi="Arial" w:cs="Arial"/>
              </w:rPr>
            </w:pPr>
          </w:p>
          <w:p w:rsidR="00CD5C97" w:rsidRDefault="00CD5C97">
            <w:pPr>
              <w:jc w:val="both"/>
              <w:rPr>
                <w:rFonts w:ascii="Arial" w:hAnsi="Arial" w:cs="Arial"/>
              </w:rPr>
            </w:pPr>
            <w:r w:rsidRPr="00640F48">
              <w:rPr>
                <w:rFonts w:cstheme="minorHAnsi"/>
                <w:i/>
                <w:color w:val="000000" w:themeColor="text1"/>
                <w:sz w:val="20"/>
                <w:szCs w:val="20"/>
              </w:rPr>
              <w:t>[Moderator ]:</w:t>
            </w:r>
            <w:r w:rsidRPr="00ED6EC3">
              <w:rPr>
                <w:rFonts w:cstheme="minorHAnsi"/>
                <w:i/>
                <w:color w:val="000000" w:themeColor="text1"/>
                <w:sz w:val="20"/>
                <w:szCs w:val="20"/>
              </w:rPr>
              <w:t xml:space="preserve"> As per store and forward capability, this would require to consider regenerative payload. All other features (including discontinuous coverage ) are already supported in the Rel-17 IoT-NTN WI approved by RAN#92-e</w:t>
            </w:r>
          </w:p>
        </w:tc>
      </w:tr>
    </w:tbl>
    <w:p w:rsidR="00031B54" w:rsidRDefault="00031B54" w:rsidP="00031B54">
      <w:pPr>
        <w:jc w:val="both"/>
        <w:rPr>
          <w:rFonts w:ascii="Arial" w:hAnsi="Arial" w:cs="Arial"/>
        </w:rPr>
      </w:pPr>
    </w:p>
    <w:p w:rsidR="00031B54" w:rsidRDefault="00031B54" w:rsidP="00946B6C">
      <w:pPr>
        <w:jc w:val="both"/>
        <w:rPr>
          <w:rFonts w:ascii="Arial" w:hAnsi="Arial" w:cs="Arial"/>
        </w:rPr>
      </w:pPr>
    </w:p>
    <w:p w:rsidR="00031B54" w:rsidRDefault="00031B54" w:rsidP="00946B6C">
      <w:pPr>
        <w:jc w:val="both"/>
        <w:rPr>
          <w:rFonts w:ascii="Arial" w:hAnsi="Arial" w:cs="Arial"/>
        </w:rPr>
      </w:pPr>
    </w:p>
    <w:p w:rsidR="00C259DE" w:rsidRDefault="00C259DE" w:rsidP="00C259DE">
      <w:pPr>
        <w:pStyle w:val="Titre2"/>
      </w:pPr>
      <w:bookmarkStart w:id="13" w:name="_Toc75536970"/>
      <w:r>
        <w:t>Further Questions/Comments on the proposed enhancements</w:t>
      </w:r>
      <w:bookmarkEnd w:id="13"/>
    </w:p>
    <w:p w:rsidR="00C259DE" w:rsidRDefault="00C259DE" w:rsidP="00946B6C">
      <w:pPr>
        <w:jc w:val="both"/>
        <w:rPr>
          <w:rFonts w:ascii="Arial" w:hAnsi="Arial" w:cs="Arial"/>
        </w:rPr>
      </w:pPr>
    </w:p>
    <w:p w:rsidR="002654FB" w:rsidRDefault="002654FB" w:rsidP="00C259DE">
      <w:pPr>
        <w:pStyle w:val="Titre3"/>
      </w:pPr>
      <w:bookmarkStart w:id="14" w:name="_Toc75536971"/>
      <w:r>
        <w:t>NR-NTN performance enhancements</w:t>
      </w:r>
      <w:bookmarkEnd w:id="14"/>
    </w:p>
    <w:p w:rsidR="002654FB" w:rsidRDefault="002654FB" w:rsidP="002654FB">
      <w:r>
        <w:t>Companies are invited to submit further comments/questions to the responses provided by the moderator in relation with the NR-NTN performance optimi</w:t>
      </w:r>
      <w:r w:rsidR="00763E9F">
        <w:t>z</w:t>
      </w:r>
      <w:r>
        <w:t>ation topics collected during the 1st round.</w:t>
      </w:r>
    </w:p>
    <w:p w:rsidR="002654FB" w:rsidRDefault="002654FB" w:rsidP="002654FB"/>
    <w:p w:rsidR="002654FB" w:rsidRDefault="002654FB" w:rsidP="002654FB">
      <w:pPr>
        <w:jc w:val="both"/>
        <w:rPr>
          <w:b/>
          <w:i/>
        </w:rPr>
      </w:pPr>
      <w:r w:rsidRPr="002654FB">
        <w:rPr>
          <w:b/>
          <w:i/>
        </w:rPr>
        <w:t>Feedback Form 7: NR-NTN performance enhancements - 2nd round comments</w:t>
      </w:r>
    </w:p>
    <w:tbl>
      <w:tblPr>
        <w:tblStyle w:val="Grilledutableau"/>
        <w:tblW w:w="0" w:type="auto"/>
        <w:tblLook w:val="04A0" w:firstRow="1" w:lastRow="0" w:firstColumn="1" w:lastColumn="0" w:noHBand="0" w:noVBand="1"/>
      </w:tblPr>
      <w:tblGrid>
        <w:gridCol w:w="1838"/>
        <w:gridCol w:w="7556"/>
      </w:tblGrid>
      <w:tr w:rsidR="0094339B" w:rsidRPr="00CE7840" w:rsidTr="00C22885">
        <w:trPr>
          <w:cantSplit/>
          <w:tblHeader/>
        </w:trPr>
        <w:tc>
          <w:tcPr>
            <w:tcW w:w="1838" w:type="dxa"/>
          </w:tcPr>
          <w:p w:rsidR="0094339B" w:rsidRPr="00CE7840" w:rsidRDefault="0094339B" w:rsidP="00C22885">
            <w:pPr>
              <w:jc w:val="both"/>
              <w:rPr>
                <w:rFonts w:ascii="Arial" w:hAnsi="Arial" w:cs="Arial"/>
                <w:b/>
              </w:rPr>
            </w:pPr>
            <w:r w:rsidRPr="00CE7840">
              <w:rPr>
                <w:rFonts w:ascii="Arial" w:hAnsi="Arial" w:cs="Arial"/>
                <w:b/>
              </w:rPr>
              <w:t>Companies</w:t>
            </w:r>
          </w:p>
        </w:tc>
        <w:tc>
          <w:tcPr>
            <w:tcW w:w="7556" w:type="dxa"/>
          </w:tcPr>
          <w:p w:rsidR="0094339B" w:rsidRPr="00CE7840" w:rsidRDefault="0094339B" w:rsidP="00C22885">
            <w:pPr>
              <w:jc w:val="both"/>
              <w:rPr>
                <w:rFonts w:ascii="Arial" w:hAnsi="Arial" w:cs="Arial"/>
                <w:b/>
              </w:rPr>
            </w:pPr>
            <w:r w:rsidRPr="00CE7840">
              <w:rPr>
                <w:rFonts w:ascii="Arial" w:hAnsi="Arial" w:cs="Arial"/>
                <w:b/>
              </w:rPr>
              <w:t>Comments/questions</w:t>
            </w:r>
          </w:p>
        </w:tc>
      </w:tr>
      <w:tr w:rsidR="00E41843" w:rsidRPr="00E41843" w:rsidTr="002F6C86">
        <w:trPr>
          <w:cantSplit/>
        </w:trPr>
        <w:tc>
          <w:tcPr>
            <w:tcW w:w="1838" w:type="dxa"/>
          </w:tcPr>
          <w:p w:rsidR="00E41843" w:rsidRPr="00E41843" w:rsidRDefault="00E41843">
            <w:pPr>
              <w:jc w:val="both"/>
              <w:rPr>
                <w:rFonts w:ascii="Arial" w:hAnsi="Arial" w:cs="Arial"/>
              </w:rPr>
            </w:pPr>
            <w:r w:rsidRPr="00640F48">
              <w:t>ZTE Corporation # 1</w:t>
            </w:r>
          </w:p>
        </w:tc>
        <w:tc>
          <w:tcPr>
            <w:tcW w:w="7556" w:type="dxa"/>
          </w:tcPr>
          <w:p w:rsidR="00E41843" w:rsidRPr="00E41843" w:rsidRDefault="00E41843" w:rsidP="002F6C86">
            <w:pPr>
              <w:jc w:val="both"/>
              <w:rPr>
                <w:rFonts w:ascii="Arial" w:hAnsi="Arial" w:cs="Arial"/>
              </w:rPr>
            </w:pPr>
            <w:r w:rsidRPr="00640F48">
              <w:t>Thanks for your replies. W.r.t the multiple-connectivity part</w:t>
            </w:r>
            <w:r w:rsidRPr="00640F48">
              <w:rPr>
                <w:rFonts w:hint="eastAsia"/>
              </w:rPr>
              <w:t>，</w:t>
            </w:r>
            <w:r w:rsidRPr="00640F48">
              <w:t>we are supportive for it in general, but for support all cases, especially the GEO &amp; NGSO, priority on the combination should be defined since the different case will lead to different link condition. The required efforts to address the is also variant.</w:t>
            </w:r>
          </w:p>
        </w:tc>
      </w:tr>
      <w:tr w:rsidR="0094339B" w:rsidRPr="00E41843" w:rsidTr="00C22885">
        <w:trPr>
          <w:cantSplit/>
        </w:trPr>
        <w:tc>
          <w:tcPr>
            <w:tcW w:w="1838" w:type="dxa"/>
          </w:tcPr>
          <w:p w:rsidR="0094339B" w:rsidRPr="00E41843" w:rsidRDefault="00E41843">
            <w:pPr>
              <w:jc w:val="both"/>
              <w:rPr>
                <w:rFonts w:ascii="Arial" w:hAnsi="Arial" w:cs="Arial"/>
              </w:rPr>
            </w:pPr>
            <w:r w:rsidRPr="00640F48">
              <w:lastRenderedPageBreak/>
              <w:t>HUAWEI TECHNOLOGIES Co. Ltd. # 2</w:t>
            </w:r>
          </w:p>
        </w:tc>
        <w:tc>
          <w:tcPr>
            <w:tcW w:w="7556" w:type="dxa"/>
          </w:tcPr>
          <w:p w:rsidR="00E41843" w:rsidRPr="00640F48" w:rsidRDefault="00E41843" w:rsidP="00E41843">
            <w:pPr>
              <w:jc w:val="both"/>
            </w:pPr>
            <w:r w:rsidRPr="00640F48">
              <w:t>Thanks for the answers. A follow up question as below:</w:t>
            </w:r>
          </w:p>
          <w:p w:rsidR="00E41843" w:rsidRPr="00640F48" w:rsidRDefault="00E41843" w:rsidP="00E41843">
            <w:pPr>
              <w:jc w:val="both"/>
            </w:pPr>
            <w:r w:rsidRPr="00640F48">
              <w:t xml:space="preserve">Q1: intra-band CA is considered for S-band and S-band definition in RAN4 is UL 1980- 2010, DL 2170-2200. The entire bandwidth for S-band is no more than 30MHz in UL or DL. we can think of two scenarios. Scenrio 1): If frequency reuse 1 is used, an operator (if owns 30MHz FDD spectrum ) can deploy one carrier with 30MHz on both UL and DL without introducing carrier aggregation. Scenario 2): If frequency reuse of 3 is used between beams, and each beam use 10MHz and then carrier aggregaton can be used to aggregate multiple breams for UEs at the overlapping area of the beams (up to 3 x 10MHz with 3 cells). Are you referring to the scenario 2) for carrier aggregation? </w:t>
            </w:r>
          </w:p>
          <w:p w:rsidR="00E41843" w:rsidRPr="00640F48" w:rsidRDefault="00E41843" w:rsidP="00E41843">
            <w:pPr>
              <w:jc w:val="both"/>
              <w:rPr>
                <w:i/>
              </w:rPr>
            </w:pPr>
            <w:r w:rsidRPr="00640F48">
              <w:rPr>
                <w:i/>
              </w:rPr>
              <w:t>[Moderator]: That is correct, we are referring to scenario (2): In case of FR&gt;1, Carrier Aggregation can be used to aggregate multiple CCs when the user is located within the overlapping area of associated satellite beams.</w:t>
            </w:r>
          </w:p>
          <w:p w:rsidR="00E41843" w:rsidRPr="00640F48" w:rsidRDefault="00E41843" w:rsidP="00E41843">
            <w:pPr>
              <w:jc w:val="both"/>
            </w:pPr>
          </w:p>
          <w:p w:rsidR="0094339B" w:rsidRDefault="00E41843" w:rsidP="00E41843">
            <w:pPr>
              <w:jc w:val="both"/>
            </w:pPr>
            <w:r w:rsidRPr="00640F48">
              <w:t>Q2: If the target CA deployment scenario is within a satellite, could we assume it's still synchronous CA, as the two carriers can come from the same gNB? According to R16  DCCA WID, unaligned CA is supported with the restriction that misalignment should be limited to ±76800Ts. RAN2 may first need to evaluate whehter Rel-16 unaligned CA can already fulfill NTN requirment before defining new CA capability in Rel-18.</w:t>
            </w:r>
          </w:p>
          <w:p w:rsidR="00E41843" w:rsidRPr="00640F48" w:rsidRDefault="00E41843" w:rsidP="00E41843">
            <w:pPr>
              <w:jc w:val="both"/>
              <w:rPr>
                <w:i/>
              </w:rPr>
            </w:pPr>
            <w:r w:rsidRPr="00640F48">
              <w:rPr>
                <w:i/>
              </w:rPr>
              <w:t>[Moderator]: The objective is to investigate and specify needed enhancements to support DC and CA in NTN in Release-18. . The Multi Connectivity DC/CA procedures may require some adaptations to cope with the extended latency in NTN, the variable latency within the backhaul network (e.g. a Xn interface crossing multiple satellite located on different orbital plane). Rel-16 enhancements avoid need to synchronize gNBs and allow non-co-located deployments for DC/CA which may suit the NTN constraints.</w:t>
            </w:r>
          </w:p>
          <w:p w:rsidR="00E41843" w:rsidRPr="00640F48" w:rsidRDefault="00E41843" w:rsidP="00E41843">
            <w:pPr>
              <w:jc w:val="both"/>
              <w:rPr>
                <w:i/>
              </w:rPr>
            </w:pPr>
            <w:r w:rsidRPr="00640F48">
              <w:rPr>
                <w:i/>
              </w:rPr>
              <w:t>In case of CA intra-satellite, we agree RAN2/RAN1 may first need to evaluate whether Rel-16 unaligned CA can already fulfill NTN requirement. Additionally, the band combination sets for CA defined in TS 38.101 shall include the bands combinations relevant for NTN.</w:t>
            </w:r>
          </w:p>
        </w:tc>
      </w:tr>
    </w:tbl>
    <w:p w:rsidR="0094339B" w:rsidRDefault="0094339B" w:rsidP="002654FB">
      <w:pPr>
        <w:jc w:val="both"/>
        <w:rPr>
          <w:b/>
          <w:i/>
        </w:rPr>
      </w:pPr>
    </w:p>
    <w:p w:rsidR="00031B54" w:rsidRDefault="00031B54" w:rsidP="00946B6C">
      <w:pPr>
        <w:jc w:val="both"/>
        <w:rPr>
          <w:rFonts w:ascii="Arial" w:hAnsi="Arial" w:cs="Arial"/>
        </w:rPr>
      </w:pPr>
    </w:p>
    <w:p w:rsidR="00031B54" w:rsidRDefault="00031B54" w:rsidP="00946B6C">
      <w:pPr>
        <w:jc w:val="both"/>
        <w:rPr>
          <w:rFonts w:ascii="Arial" w:hAnsi="Arial" w:cs="Arial"/>
        </w:rPr>
      </w:pPr>
    </w:p>
    <w:p w:rsidR="002654FB" w:rsidRDefault="002654FB" w:rsidP="00946B6C">
      <w:pPr>
        <w:jc w:val="both"/>
        <w:rPr>
          <w:rFonts w:ascii="Arial" w:hAnsi="Arial" w:cs="Arial"/>
        </w:rPr>
      </w:pPr>
    </w:p>
    <w:p w:rsidR="002654FB" w:rsidRPr="002654FB" w:rsidRDefault="002654FB" w:rsidP="00C259DE">
      <w:pPr>
        <w:pStyle w:val="Titre3"/>
      </w:pPr>
      <w:bookmarkStart w:id="15" w:name="_Toc75536972"/>
      <w:r w:rsidRPr="002654FB">
        <w:lastRenderedPageBreak/>
        <w:t>NR-NTN new capability enhancements</w:t>
      </w:r>
      <w:bookmarkEnd w:id="15"/>
    </w:p>
    <w:p w:rsidR="002654FB" w:rsidRPr="002654FB" w:rsidRDefault="002654FB" w:rsidP="002654FB">
      <w:pPr>
        <w:jc w:val="both"/>
        <w:rPr>
          <w:rFonts w:ascii="Arial" w:hAnsi="Arial" w:cs="Arial"/>
        </w:rPr>
      </w:pPr>
      <w:r w:rsidRPr="002654FB">
        <w:rPr>
          <w:rFonts w:ascii="Arial" w:hAnsi="Arial" w:cs="Arial"/>
        </w:rPr>
        <w:t>Companies are invited to submit further comments/questions to the responses provided by the moderator in relation with the NR-NTN new capabilities collected during the 1st round.</w:t>
      </w:r>
    </w:p>
    <w:p w:rsidR="002654FB" w:rsidRPr="002654FB" w:rsidRDefault="002654FB" w:rsidP="002654FB">
      <w:pPr>
        <w:jc w:val="both"/>
        <w:rPr>
          <w:rFonts w:ascii="Arial" w:hAnsi="Arial" w:cs="Arial"/>
        </w:rPr>
      </w:pPr>
    </w:p>
    <w:p w:rsidR="002654FB" w:rsidRPr="002654FB" w:rsidRDefault="002654FB" w:rsidP="002654FB">
      <w:pPr>
        <w:jc w:val="both"/>
        <w:rPr>
          <w:b/>
          <w:i/>
        </w:rPr>
      </w:pPr>
      <w:r w:rsidRPr="002654FB">
        <w:rPr>
          <w:b/>
          <w:i/>
        </w:rPr>
        <w:t>Feedback Form 8: NR-NTN new capability enhancements - 2nd round comments</w:t>
      </w:r>
    </w:p>
    <w:tbl>
      <w:tblPr>
        <w:tblStyle w:val="Grilledutableau"/>
        <w:tblW w:w="0" w:type="auto"/>
        <w:tblLook w:val="04A0" w:firstRow="1" w:lastRow="0" w:firstColumn="1" w:lastColumn="0" w:noHBand="0" w:noVBand="1"/>
      </w:tblPr>
      <w:tblGrid>
        <w:gridCol w:w="1838"/>
        <w:gridCol w:w="7556"/>
      </w:tblGrid>
      <w:tr w:rsidR="0094339B" w:rsidRPr="00CE7840" w:rsidTr="00C22885">
        <w:trPr>
          <w:cantSplit/>
          <w:tblHeader/>
        </w:trPr>
        <w:tc>
          <w:tcPr>
            <w:tcW w:w="1838" w:type="dxa"/>
          </w:tcPr>
          <w:p w:rsidR="0094339B" w:rsidRPr="00CE7840" w:rsidRDefault="0094339B" w:rsidP="00C22885">
            <w:pPr>
              <w:jc w:val="both"/>
              <w:rPr>
                <w:rFonts w:ascii="Arial" w:hAnsi="Arial" w:cs="Arial"/>
                <w:b/>
              </w:rPr>
            </w:pPr>
            <w:r w:rsidRPr="00CE7840">
              <w:rPr>
                <w:rFonts w:ascii="Arial" w:hAnsi="Arial" w:cs="Arial"/>
                <w:b/>
              </w:rPr>
              <w:t>Companies</w:t>
            </w:r>
          </w:p>
        </w:tc>
        <w:tc>
          <w:tcPr>
            <w:tcW w:w="7556" w:type="dxa"/>
          </w:tcPr>
          <w:p w:rsidR="0094339B" w:rsidRPr="00CE7840" w:rsidRDefault="0094339B" w:rsidP="00C22885">
            <w:pPr>
              <w:jc w:val="both"/>
              <w:rPr>
                <w:rFonts w:ascii="Arial" w:hAnsi="Arial" w:cs="Arial"/>
                <w:b/>
              </w:rPr>
            </w:pPr>
            <w:r w:rsidRPr="00CE7840">
              <w:rPr>
                <w:rFonts w:ascii="Arial" w:hAnsi="Arial" w:cs="Arial"/>
                <w:b/>
              </w:rPr>
              <w:t>Comments/questions</w:t>
            </w:r>
          </w:p>
        </w:tc>
      </w:tr>
      <w:tr w:rsidR="0094339B" w:rsidTr="00C22885">
        <w:trPr>
          <w:cantSplit/>
        </w:trPr>
        <w:tc>
          <w:tcPr>
            <w:tcW w:w="1838" w:type="dxa"/>
          </w:tcPr>
          <w:p w:rsidR="0094339B" w:rsidRPr="0094339B" w:rsidRDefault="0094339B" w:rsidP="00C22885">
            <w:pPr>
              <w:jc w:val="both"/>
              <w:rPr>
                <w:rFonts w:ascii="Arial" w:hAnsi="Arial" w:cs="Arial"/>
              </w:rPr>
            </w:pPr>
            <w:r w:rsidRPr="0094339B">
              <w:rPr>
                <w:rFonts w:ascii="Arial" w:hAnsi="Arial" w:cs="Arial"/>
              </w:rPr>
              <w:t>ZTE Corporation</w:t>
            </w:r>
          </w:p>
          <w:p w:rsidR="0094339B" w:rsidRPr="0094339B" w:rsidRDefault="0094339B" w:rsidP="00C22885">
            <w:pPr>
              <w:jc w:val="both"/>
              <w:rPr>
                <w:rFonts w:ascii="Arial" w:hAnsi="Arial" w:cs="Arial"/>
              </w:rPr>
            </w:pPr>
            <w:r w:rsidRPr="0094339B">
              <w:rPr>
                <w:rFonts w:ascii="Arial" w:hAnsi="Arial" w:cs="Arial"/>
              </w:rPr>
              <w:t># 1</w:t>
            </w:r>
          </w:p>
          <w:p w:rsidR="0094339B" w:rsidRDefault="0094339B" w:rsidP="00C22885">
            <w:pPr>
              <w:jc w:val="both"/>
              <w:rPr>
                <w:rFonts w:ascii="Arial" w:hAnsi="Arial" w:cs="Arial"/>
              </w:rPr>
            </w:pPr>
          </w:p>
        </w:tc>
        <w:tc>
          <w:tcPr>
            <w:tcW w:w="7556" w:type="dxa"/>
          </w:tcPr>
          <w:p w:rsidR="0094339B" w:rsidRDefault="0094339B" w:rsidP="00C22885">
            <w:pPr>
              <w:jc w:val="both"/>
              <w:rPr>
                <w:rFonts w:ascii="Arial" w:hAnsi="Arial" w:cs="Arial"/>
              </w:rPr>
            </w:pPr>
            <w:r w:rsidRPr="0094339B">
              <w:rPr>
                <w:rFonts w:ascii="Arial" w:hAnsi="Arial" w:cs="Arial"/>
              </w:rPr>
              <w:t>Thanks for your reply. In our view, w.r.t positioning, the legacy solution may not be valid to support the NTN network, especially for full NGSO constellation. In this way, impacts on the PHY layer may be needed. For the whole study, do you prefer to take it within NTN item or merge it for position topic?</w:t>
            </w:r>
          </w:p>
          <w:p w:rsidR="00B40E3B" w:rsidRDefault="00B40E3B">
            <w:pPr>
              <w:jc w:val="both"/>
              <w:rPr>
                <w:rFonts w:ascii="Arial" w:hAnsi="Arial" w:cs="Arial"/>
              </w:rPr>
            </w:pPr>
            <w:r w:rsidRPr="00640F48">
              <w:rPr>
                <w:rFonts w:cstheme="minorHAnsi"/>
                <w:i/>
                <w:color w:val="000000" w:themeColor="text1"/>
                <w:sz w:val="20"/>
                <w:szCs w:val="20"/>
              </w:rPr>
              <w:t>[Moderator ]:</w:t>
            </w:r>
            <w:r w:rsidR="00C22885" w:rsidRPr="00ED6EC3">
              <w:rPr>
                <w:rFonts w:cstheme="minorHAnsi"/>
                <w:i/>
                <w:color w:val="000000" w:themeColor="text1"/>
                <w:sz w:val="20"/>
                <w:szCs w:val="20"/>
              </w:rPr>
              <w:t xml:space="preserve"> Indeed given the type of expertise required, it may be beneficial to undertake such study/normative work on network based UE location for NTN in a positioning related study/work item. </w:t>
            </w:r>
            <w:r w:rsidR="00977E00" w:rsidRPr="00ED6EC3">
              <w:rPr>
                <w:rFonts w:cstheme="minorHAnsi"/>
                <w:i/>
                <w:color w:val="000000" w:themeColor="text1"/>
                <w:sz w:val="20"/>
                <w:szCs w:val="20"/>
              </w:rPr>
              <w:t>It would be appropriate to further discuss t</w:t>
            </w:r>
            <w:r w:rsidR="00C22885" w:rsidRPr="00ED6EC3">
              <w:rPr>
                <w:rFonts w:cstheme="minorHAnsi"/>
                <w:i/>
                <w:color w:val="000000" w:themeColor="text1"/>
                <w:sz w:val="20"/>
                <w:szCs w:val="20"/>
              </w:rPr>
              <w:t>his question before the Sept plenary.</w:t>
            </w:r>
          </w:p>
        </w:tc>
      </w:tr>
      <w:tr w:rsidR="0094339B" w:rsidTr="00C22885">
        <w:trPr>
          <w:cantSplit/>
        </w:trPr>
        <w:tc>
          <w:tcPr>
            <w:tcW w:w="1838" w:type="dxa"/>
          </w:tcPr>
          <w:p w:rsidR="0094339B" w:rsidRPr="0094339B" w:rsidRDefault="0094339B" w:rsidP="00C22885">
            <w:pPr>
              <w:jc w:val="both"/>
              <w:rPr>
                <w:rFonts w:ascii="Arial" w:hAnsi="Arial" w:cs="Arial"/>
              </w:rPr>
            </w:pPr>
            <w:r w:rsidRPr="0094339B">
              <w:rPr>
                <w:rFonts w:ascii="Arial" w:hAnsi="Arial" w:cs="Arial"/>
              </w:rPr>
              <w:t>Intel Corporation (UK) Ltd</w:t>
            </w:r>
          </w:p>
          <w:p w:rsidR="0094339B" w:rsidRDefault="0094339B" w:rsidP="00C22885">
            <w:pPr>
              <w:jc w:val="both"/>
              <w:rPr>
                <w:rFonts w:ascii="Arial" w:hAnsi="Arial" w:cs="Arial"/>
              </w:rPr>
            </w:pPr>
            <w:r w:rsidRPr="0094339B">
              <w:rPr>
                <w:rFonts w:ascii="Arial" w:hAnsi="Arial" w:cs="Arial"/>
              </w:rPr>
              <w:t># 2</w:t>
            </w:r>
          </w:p>
        </w:tc>
        <w:tc>
          <w:tcPr>
            <w:tcW w:w="7556" w:type="dxa"/>
          </w:tcPr>
          <w:p w:rsidR="0094339B" w:rsidRDefault="0094339B" w:rsidP="00C22885">
            <w:pPr>
              <w:jc w:val="both"/>
              <w:rPr>
                <w:rFonts w:ascii="Arial" w:hAnsi="Arial" w:cs="Arial"/>
              </w:rPr>
            </w:pPr>
            <w:r w:rsidRPr="0094339B">
              <w:rPr>
                <w:rFonts w:ascii="Arial" w:hAnsi="Arial" w:cs="Arial"/>
              </w:rPr>
              <w:t>Q1: Do you see critical need for the operation without GNSS at the UE? The support of UEs without GNSS will decrease system performance at least due to larger PRACH reception window, TA and frequency offset indication and maintenance. Do energy savings justify this performance degradation?</w:t>
            </w:r>
          </w:p>
          <w:p w:rsidR="00B40E3B" w:rsidRDefault="00B40E3B" w:rsidP="00C22885">
            <w:pPr>
              <w:jc w:val="both"/>
              <w:rPr>
                <w:rFonts w:ascii="Arial" w:hAnsi="Arial" w:cs="Arial"/>
              </w:rPr>
            </w:pPr>
            <w:r w:rsidRPr="00640F48">
              <w:rPr>
                <w:rFonts w:cstheme="minorHAnsi"/>
                <w:i/>
                <w:color w:val="000000" w:themeColor="text1"/>
                <w:sz w:val="20"/>
                <w:szCs w:val="20"/>
              </w:rPr>
              <w:t>[Moderator ]:</w:t>
            </w:r>
            <w:r w:rsidR="00C22885" w:rsidRPr="00640F48">
              <w:rPr>
                <w:rFonts w:cstheme="minorHAnsi"/>
                <w:i/>
                <w:color w:val="000000" w:themeColor="text1"/>
                <w:sz w:val="20"/>
                <w:szCs w:val="20"/>
              </w:rPr>
              <w:t xml:space="preserve"> The main rational to support UE without GNSS capability is to reduce the dependency to GNSS systems, and optimize battery consumption. However this requires to revisit the UL timing and frequency synchronization principles during initial access and connected mode operation. Hence the cost/benefit associated to this features needs to be carefully balanced at least in the short term where the primary objectives are to improve performances.</w:t>
            </w:r>
          </w:p>
        </w:tc>
      </w:tr>
      <w:tr w:rsidR="0094339B" w:rsidTr="00C22885">
        <w:trPr>
          <w:cantSplit/>
        </w:trPr>
        <w:tc>
          <w:tcPr>
            <w:tcW w:w="1838" w:type="dxa"/>
          </w:tcPr>
          <w:p w:rsidR="0094339B" w:rsidRPr="0094339B" w:rsidRDefault="0094339B" w:rsidP="00C22885">
            <w:pPr>
              <w:jc w:val="both"/>
              <w:rPr>
                <w:rFonts w:ascii="Arial" w:hAnsi="Arial" w:cs="Arial"/>
              </w:rPr>
            </w:pPr>
            <w:r w:rsidRPr="0094339B">
              <w:rPr>
                <w:rFonts w:ascii="Arial" w:hAnsi="Arial" w:cs="Arial"/>
              </w:rPr>
              <w:t>Omnispace</w:t>
            </w:r>
          </w:p>
          <w:p w:rsidR="0094339B" w:rsidRDefault="0094339B" w:rsidP="00C22885">
            <w:pPr>
              <w:jc w:val="both"/>
              <w:rPr>
                <w:rFonts w:ascii="Arial" w:hAnsi="Arial" w:cs="Arial"/>
              </w:rPr>
            </w:pPr>
            <w:r>
              <w:rPr>
                <w:rFonts w:ascii="Arial" w:hAnsi="Arial" w:cs="Arial"/>
              </w:rPr>
              <w:t># 3</w:t>
            </w:r>
          </w:p>
        </w:tc>
        <w:tc>
          <w:tcPr>
            <w:tcW w:w="7556" w:type="dxa"/>
          </w:tcPr>
          <w:p w:rsidR="0094339B" w:rsidRDefault="0094339B" w:rsidP="00C22885">
            <w:pPr>
              <w:jc w:val="both"/>
              <w:rPr>
                <w:rFonts w:ascii="Arial" w:hAnsi="Arial" w:cs="Arial"/>
              </w:rPr>
            </w:pPr>
            <w:r w:rsidRPr="0094339B">
              <w:rPr>
                <w:rFonts w:ascii="Arial" w:hAnsi="Arial" w:cs="Arial"/>
              </w:rPr>
              <w:t>We support the need for UE without GNSS. What are the main use-cases do you think this will be of most benefit?</w:t>
            </w:r>
          </w:p>
          <w:p w:rsidR="0094339B" w:rsidRDefault="00B40E3B">
            <w:pPr>
              <w:jc w:val="both"/>
              <w:rPr>
                <w:rFonts w:ascii="Arial" w:hAnsi="Arial" w:cs="Arial"/>
              </w:rPr>
            </w:pPr>
            <w:r w:rsidRPr="00640F48">
              <w:rPr>
                <w:rFonts w:cstheme="minorHAnsi"/>
                <w:i/>
                <w:color w:val="000000" w:themeColor="text1"/>
                <w:sz w:val="20"/>
                <w:szCs w:val="20"/>
              </w:rPr>
              <w:t>[Moderator ]:</w:t>
            </w:r>
            <w:r w:rsidR="00C22885" w:rsidRPr="00640F48">
              <w:rPr>
                <w:rFonts w:cstheme="minorHAnsi"/>
                <w:i/>
                <w:color w:val="000000" w:themeColor="text1"/>
                <w:sz w:val="20"/>
                <w:szCs w:val="20"/>
              </w:rPr>
              <w:t xml:space="preserve"> </w:t>
            </w:r>
            <w:r w:rsidR="00C22885" w:rsidRPr="00ED6EC3">
              <w:rPr>
                <w:rFonts w:cstheme="minorHAnsi"/>
                <w:i/>
                <w:color w:val="000000" w:themeColor="text1"/>
                <w:sz w:val="20"/>
                <w:szCs w:val="20"/>
              </w:rPr>
              <w:t>See response to Intel above</w:t>
            </w:r>
          </w:p>
        </w:tc>
      </w:tr>
    </w:tbl>
    <w:p w:rsidR="002654FB" w:rsidRDefault="002654FB" w:rsidP="002654FB">
      <w:pPr>
        <w:jc w:val="both"/>
        <w:rPr>
          <w:rFonts w:ascii="Arial" w:hAnsi="Arial" w:cs="Arial"/>
        </w:rPr>
      </w:pPr>
    </w:p>
    <w:p w:rsidR="0094339B" w:rsidRDefault="0094339B" w:rsidP="002654FB">
      <w:pPr>
        <w:jc w:val="both"/>
        <w:rPr>
          <w:rFonts w:ascii="Arial" w:hAnsi="Arial" w:cs="Arial"/>
        </w:rPr>
      </w:pPr>
    </w:p>
    <w:p w:rsidR="0094339B" w:rsidRDefault="0094339B" w:rsidP="002654FB">
      <w:pPr>
        <w:jc w:val="both"/>
        <w:rPr>
          <w:rFonts w:ascii="Arial" w:hAnsi="Arial" w:cs="Arial"/>
        </w:rPr>
      </w:pPr>
    </w:p>
    <w:p w:rsidR="002654FB" w:rsidRPr="002654FB" w:rsidRDefault="002654FB" w:rsidP="00C259DE">
      <w:pPr>
        <w:pStyle w:val="Titre3"/>
      </w:pPr>
      <w:bookmarkStart w:id="16" w:name="_Toc75536973"/>
      <w:r w:rsidRPr="002654FB">
        <w:t>non NR-NTN specific enhancements</w:t>
      </w:r>
      <w:bookmarkEnd w:id="16"/>
    </w:p>
    <w:p w:rsidR="002654FB" w:rsidRPr="002654FB" w:rsidRDefault="002654FB" w:rsidP="002654FB">
      <w:pPr>
        <w:jc w:val="both"/>
        <w:rPr>
          <w:rFonts w:ascii="Arial" w:hAnsi="Arial" w:cs="Arial"/>
        </w:rPr>
      </w:pPr>
      <w:r w:rsidRPr="002654FB">
        <w:rPr>
          <w:rFonts w:ascii="Arial" w:hAnsi="Arial" w:cs="Arial"/>
        </w:rPr>
        <w:t>Companies are invited to submit further comments/questions to the responses provided by the moderator in relation with the non NR-NTN specific topics collected during the 1st round.</w:t>
      </w:r>
    </w:p>
    <w:p w:rsidR="002654FB" w:rsidRPr="002654FB" w:rsidRDefault="002654FB" w:rsidP="002654FB">
      <w:pPr>
        <w:jc w:val="both"/>
        <w:rPr>
          <w:rFonts w:ascii="Arial" w:hAnsi="Arial" w:cs="Arial"/>
        </w:rPr>
      </w:pPr>
    </w:p>
    <w:p w:rsidR="002654FB" w:rsidRPr="002654FB" w:rsidRDefault="004F6B18" w:rsidP="002654FB">
      <w:pPr>
        <w:jc w:val="both"/>
        <w:rPr>
          <w:b/>
          <w:i/>
        </w:rPr>
      </w:pPr>
      <w:r w:rsidRPr="002654FB">
        <w:rPr>
          <w:b/>
          <w:i/>
        </w:rPr>
        <w:t xml:space="preserve">Feedback Form </w:t>
      </w:r>
      <w:r>
        <w:rPr>
          <w:b/>
          <w:i/>
        </w:rPr>
        <w:t>9</w:t>
      </w:r>
      <w:r w:rsidRPr="002654FB">
        <w:rPr>
          <w:b/>
          <w:i/>
        </w:rPr>
        <w:t xml:space="preserve">: </w:t>
      </w:r>
      <w:r w:rsidR="002654FB" w:rsidRPr="002654FB">
        <w:rPr>
          <w:b/>
          <w:i/>
        </w:rPr>
        <w:t>non NR-NTN specific enhancements - 2nd round comments</w:t>
      </w:r>
    </w:p>
    <w:tbl>
      <w:tblPr>
        <w:tblStyle w:val="Grilledutableau"/>
        <w:tblW w:w="0" w:type="auto"/>
        <w:tblLook w:val="04A0" w:firstRow="1" w:lastRow="0" w:firstColumn="1" w:lastColumn="0" w:noHBand="0" w:noVBand="1"/>
      </w:tblPr>
      <w:tblGrid>
        <w:gridCol w:w="1838"/>
        <w:gridCol w:w="7556"/>
      </w:tblGrid>
      <w:tr w:rsidR="0094339B" w:rsidRPr="00CE7840" w:rsidTr="00C22885">
        <w:trPr>
          <w:cantSplit/>
          <w:tblHeader/>
        </w:trPr>
        <w:tc>
          <w:tcPr>
            <w:tcW w:w="1838" w:type="dxa"/>
          </w:tcPr>
          <w:p w:rsidR="0094339B" w:rsidRPr="00CE7840" w:rsidRDefault="0094339B" w:rsidP="00C22885">
            <w:pPr>
              <w:jc w:val="both"/>
              <w:rPr>
                <w:rFonts w:ascii="Arial" w:hAnsi="Arial" w:cs="Arial"/>
                <w:b/>
              </w:rPr>
            </w:pPr>
            <w:r w:rsidRPr="00CE7840">
              <w:rPr>
                <w:rFonts w:ascii="Arial" w:hAnsi="Arial" w:cs="Arial"/>
                <w:b/>
              </w:rPr>
              <w:lastRenderedPageBreak/>
              <w:t>Companies</w:t>
            </w:r>
          </w:p>
        </w:tc>
        <w:tc>
          <w:tcPr>
            <w:tcW w:w="7556" w:type="dxa"/>
          </w:tcPr>
          <w:p w:rsidR="0094339B" w:rsidRPr="00CE7840" w:rsidRDefault="0094339B" w:rsidP="00C22885">
            <w:pPr>
              <w:jc w:val="both"/>
              <w:rPr>
                <w:rFonts w:ascii="Arial" w:hAnsi="Arial" w:cs="Arial"/>
                <w:b/>
              </w:rPr>
            </w:pPr>
            <w:r w:rsidRPr="00CE7840">
              <w:rPr>
                <w:rFonts w:ascii="Arial" w:hAnsi="Arial" w:cs="Arial"/>
                <w:b/>
              </w:rPr>
              <w:t>Comments/questions</w:t>
            </w:r>
          </w:p>
        </w:tc>
      </w:tr>
      <w:tr w:rsidR="0094339B" w:rsidTr="00C22885">
        <w:trPr>
          <w:cantSplit/>
        </w:trPr>
        <w:tc>
          <w:tcPr>
            <w:tcW w:w="1838" w:type="dxa"/>
          </w:tcPr>
          <w:p w:rsidR="0094339B" w:rsidRDefault="0094339B" w:rsidP="00C22885">
            <w:pPr>
              <w:jc w:val="both"/>
              <w:rPr>
                <w:rFonts w:ascii="Arial" w:hAnsi="Arial" w:cs="Arial"/>
              </w:rPr>
            </w:pPr>
          </w:p>
        </w:tc>
        <w:tc>
          <w:tcPr>
            <w:tcW w:w="7556" w:type="dxa"/>
          </w:tcPr>
          <w:p w:rsidR="0094339B" w:rsidRDefault="0094339B" w:rsidP="00C22885">
            <w:pPr>
              <w:jc w:val="both"/>
              <w:rPr>
                <w:rFonts w:ascii="Arial" w:hAnsi="Arial" w:cs="Arial"/>
              </w:rPr>
            </w:pPr>
          </w:p>
        </w:tc>
      </w:tr>
    </w:tbl>
    <w:p w:rsidR="002654FB" w:rsidRDefault="002654FB" w:rsidP="002654FB">
      <w:pPr>
        <w:jc w:val="both"/>
        <w:rPr>
          <w:rFonts w:ascii="Arial" w:hAnsi="Arial" w:cs="Arial"/>
        </w:rPr>
      </w:pPr>
    </w:p>
    <w:p w:rsidR="0094339B" w:rsidRDefault="0094339B" w:rsidP="002654FB">
      <w:pPr>
        <w:jc w:val="both"/>
        <w:rPr>
          <w:rFonts w:ascii="Arial" w:hAnsi="Arial" w:cs="Arial"/>
        </w:rPr>
      </w:pPr>
    </w:p>
    <w:p w:rsidR="0094339B" w:rsidRDefault="0094339B" w:rsidP="002654FB">
      <w:pPr>
        <w:jc w:val="both"/>
        <w:rPr>
          <w:rFonts w:ascii="Arial" w:hAnsi="Arial" w:cs="Arial"/>
        </w:rPr>
      </w:pPr>
    </w:p>
    <w:p w:rsidR="004F6B18" w:rsidRPr="004F6B18" w:rsidRDefault="004F6B18" w:rsidP="00C259DE">
      <w:pPr>
        <w:pStyle w:val="Titre3"/>
      </w:pPr>
      <w:bookmarkStart w:id="17" w:name="_Toc75536974"/>
      <w:r w:rsidRPr="004F6B18">
        <w:t>IoT-NTN</w:t>
      </w:r>
      <w:bookmarkEnd w:id="17"/>
    </w:p>
    <w:p w:rsidR="004F6B18" w:rsidRPr="004F6B18" w:rsidRDefault="004F6B18" w:rsidP="004F6B18">
      <w:pPr>
        <w:jc w:val="both"/>
        <w:rPr>
          <w:rFonts w:ascii="Arial" w:hAnsi="Arial" w:cs="Arial"/>
        </w:rPr>
      </w:pPr>
      <w:r w:rsidRPr="004F6B18">
        <w:rPr>
          <w:rFonts w:ascii="Arial" w:hAnsi="Arial" w:cs="Arial"/>
        </w:rPr>
        <w:t>Companies are invited to submit further comments/questions to the responses provided by the moderator in relation with the IoT-NTN topics collected during the 1st round.</w:t>
      </w:r>
    </w:p>
    <w:p w:rsidR="004F6B18" w:rsidRPr="004F6B18" w:rsidRDefault="004F6B18" w:rsidP="004F6B18">
      <w:pPr>
        <w:jc w:val="both"/>
        <w:rPr>
          <w:rFonts w:ascii="Arial" w:hAnsi="Arial" w:cs="Arial"/>
        </w:rPr>
      </w:pPr>
    </w:p>
    <w:p w:rsidR="004F6B18" w:rsidRPr="004F6B18" w:rsidRDefault="004F6B18" w:rsidP="004F6B18">
      <w:pPr>
        <w:jc w:val="both"/>
        <w:rPr>
          <w:b/>
          <w:i/>
        </w:rPr>
      </w:pPr>
      <w:r w:rsidRPr="002654FB">
        <w:rPr>
          <w:b/>
          <w:i/>
        </w:rPr>
        <w:t xml:space="preserve">Feedback Form </w:t>
      </w:r>
      <w:r>
        <w:rPr>
          <w:b/>
          <w:i/>
        </w:rPr>
        <w:t>10</w:t>
      </w:r>
      <w:r w:rsidRPr="002654FB">
        <w:rPr>
          <w:b/>
          <w:i/>
        </w:rPr>
        <w:t xml:space="preserve">: </w:t>
      </w:r>
      <w:r w:rsidRPr="004F6B18">
        <w:rPr>
          <w:b/>
          <w:i/>
        </w:rPr>
        <w:t>IoT-NTN enhancements - 2nd round comments</w:t>
      </w:r>
    </w:p>
    <w:tbl>
      <w:tblPr>
        <w:tblStyle w:val="Grilledutableau"/>
        <w:tblW w:w="0" w:type="auto"/>
        <w:tblLook w:val="04A0" w:firstRow="1" w:lastRow="0" w:firstColumn="1" w:lastColumn="0" w:noHBand="0" w:noVBand="1"/>
      </w:tblPr>
      <w:tblGrid>
        <w:gridCol w:w="1838"/>
        <w:gridCol w:w="7556"/>
      </w:tblGrid>
      <w:tr w:rsidR="00EF6F0B" w:rsidRPr="00CE7840" w:rsidTr="00C22885">
        <w:trPr>
          <w:cantSplit/>
          <w:tblHeader/>
        </w:trPr>
        <w:tc>
          <w:tcPr>
            <w:tcW w:w="1838" w:type="dxa"/>
          </w:tcPr>
          <w:p w:rsidR="00EF6F0B" w:rsidRPr="00CE7840" w:rsidRDefault="00EF6F0B" w:rsidP="00C22885">
            <w:pPr>
              <w:jc w:val="both"/>
              <w:rPr>
                <w:rFonts w:ascii="Arial" w:hAnsi="Arial" w:cs="Arial"/>
                <w:b/>
              </w:rPr>
            </w:pPr>
            <w:r w:rsidRPr="00CE7840">
              <w:rPr>
                <w:rFonts w:ascii="Arial" w:hAnsi="Arial" w:cs="Arial"/>
                <w:b/>
              </w:rPr>
              <w:t>Companies</w:t>
            </w:r>
          </w:p>
        </w:tc>
        <w:tc>
          <w:tcPr>
            <w:tcW w:w="7556" w:type="dxa"/>
          </w:tcPr>
          <w:p w:rsidR="00EF6F0B" w:rsidRPr="00CE7840" w:rsidRDefault="00EF6F0B" w:rsidP="00C22885">
            <w:pPr>
              <w:jc w:val="both"/>
              <w:rPr>
                <w:rFonts w:ascii="Arial" w:hAnsi="Arial" w:cs="Arial"/>
                <w:b/>
              </w:rPr>
            </w:pPr>
            <w:r w:rsidRPr="00CE7840">
              <w:rPr>
                <w:rFonts w:ascii="Arial" w:hAnsi="Arial" w:cs="Arial"/>
                <w:b/>
              </w:rPr>
              <w:t>Comments/questions</w:t>
            </w:r>
          </w:p>
        </w:tc>
      </w:tr>
      <w:tr w:rsidR="00EF6F0B" w:rsidTr="00C22885">
        <w:trPr>
          <w:cantSplit/>
        </w:trPr>
        <w:tc>
          <w:tcPr>
            <w:tcW w:w="1838" w:type="dxa"/>
          </w:tcPr>
          <w:p w:rsidR="00EF6F0B" w:rsidRPr="00155309" w:rsidRDefault="00EF6F0B" w:rsidP="00C22885">
            <w:pPr>
              <w:spacing w:after="0" w:line="240" w:lineRule="auto"/>
              <w:rPr>
                <w:rFonts w:ascii="Times New Roman" w:eastAsia="Times New Roman" w:hAnsi="Times New Roman" w:cs="Times New Roman"/>
                <w:sz w:val="24"/>
                <w:szCs w:val="24"/>
                <w:lang w:eastAsia="fr-FR"/>
              </w:rPr>
            </w:pPr>
            <w:r w:rsidRPr="00155309">
              <w:rPr>
                <w:rFonts w:ascii="Times New Roman" w:eastAsia="Times New Roman" w:hAnsi="Times New Roman" w:cs="Times New Roman"/>
                <w:sz w:val="24"/>
                <w:szCs w:val="24"/>
                <w:lang w:eastAsia="fr-FR"/>
              </w:rPr>
              <w:t>Eutelsat S.A.</w:t>
            </w:r>
          </w:p>
          <w:p w:rsidR="00EF6F0B" w:rsidRDefault="00EF6F0B" w:rsidP="00C22885">
            <w:pPr>
              <w:jc w:val="both"/>
              <w:rPr>
                <w:rFonts w:ascii="Arial" w:hAnsi="Arial" w:cs="Arial"/>
              </w:rPr>
            </w:pPr>
            <w:r w:rsidRPr="00155309">
              <w:rPr>
                <w:rFonts w:ascii="Times New Roman" w:eastAsia="Times New Roman" w:hAnsi="Times New Roman" w:cs="Times New Roman"/>
                <w:sz w:val="24"/>
                <w:szCs w:val="24"/>
                <w:lang w:eastAsia="fr-FR"/>
              </w:rPr>
              <w:t># 1</w:t>
            </w:r>
          </w:p>
        </w:tc>
        <w:tc>
          <w:tcPr>
            <w:tcW w:w="7556" w:type="dxa"/>
          </w:tcPr>
          <w:p w:rsidR="00EF6F0B" w:rsidRDefault="00EF6F0B" w:rsidP="00C22885">
            <w:p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We think that the important factors for IoT-NTN are</w:t>
            </w:r>
          </w:p>
          <w:p w:rsidR="00EF6F0B" w:rsidRPr="00CE7840" w:rsidRDefault="00EF6F0B" w:rsidP="00C22885">
            <w:pPr>
              <w:pStyle w:val="Paragraphedeliste"/>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 xml:space="preserve">Simple [low cost] satellites  </w:t>
            </w:r>
          </w:p>
          <w:p w:rsidR="00EF6F0B" w:rsidRPr="00CE7840" w:rsidRDefault="00EF6F0B" w:rsidP="00C22885">
            <w:pPr>
              <w:pStyle w:val="Paragraphedeliste"/>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 xml:space="preserve">intermittent/ short duration communications </w:t>
            </w:r>
          </w:p>
          <w:p w:rsidR="00EF6F0B" w:rsidRPr="0094339B" w:rsidRDefault="00EF6F0B" w:rsidP="00C22885">
            <w:pPr>
              <w:pStyle w:val="Paragraphedeliste"/>
              <w:numPr>
                <w:ilvl w:val="1"/>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94339B">
              <w:rPr>
                <w:rFonts w:ascii="Times New Roman" w:eastAsia="Times New Roman" w:hAnsi="Times New Roman" w:cs="Times New Roman"/>
                <w:sz w:val="24"/>
                <w:szCs w:val="24"/>
                <w:lang w:eastAsia="fr-FR"/>
              </w:rPr>
              <w:t>soft link switchover not needed</w:t>
            </w:r>
          </w:p>
          <w:p w:rsidR="00EF6F0B" w:rsidRPr="0094339B" w:rsidRDefault="00EF6F0B" w:rsidP="00C22885">
            <w:pPr>
              <w:pStyle w:val="Paragraphedeliste"/>
              <w:numPr>
                <w:ilvl w:val="1"/>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94339B">
              <w:rPr>
                <w:rFonts w:ascii="Times New Roman" w:eastAsia="Times New Roman" w:hAnsi="Times New Roman" w:cs="Times New Roman"/>
                <w:sz w:val="24"/>
                <w:szCs w:val="24"/>
                <w:lang w:eastAsia="fr-FR"/>
              </w:rPr>
              <w:t>relatively low bit rates per device</w:t>
            </w:r>
          </w:p>
          <w:p w:rsidR="00EF6F0B" w:rsidRPr="0094339B" w:rsidRDefault="00EF6F0B" w:rsidP="00C22885">
            <w:pPr>
              <w:pStyle w:val="Paragraphedeliste"/>
              <w:numPr>
                <w:ilvl w:val="1"/>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94339B">
              <w:rPr>
                <w:rFonts w:ascii="Times New Roman" w:eastAsia="Times New Roman" w:hAnsi="Times New Roman" w:cs="Times New Roman"/>
                <w:sz w:val="24"/>
                <w:szCs w:val="24"/>
                <w:lang w:eastAsia="fr-FR"/>
              </w:rPr>
              <w:t>relaxed real-time constraints</w:t>
            </w:r>
          </w:p>
          <w:p w:rsidR="00EF6F0B" w:rsidRPr="00CE7840" w:rsidRDefault="00EF6F0B" w:rsidP="00C22885">
            <w:pPr>
              <w:pStyle w:val="Paragraphedeliste"/>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 xml:space="preserve">Constellation size can be scaled for traffic </w:t>
            </w:r>
          </w:p>
          <w:p w:rsidR="00EF6F0B" w:rsidRPr="00CE7840" w:rsidRDefault="00EF6F0B" w:rsidP="00C22885">
            <w:pPr>
              <w:pStyle w:val="Paragraphedeliste"/>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 xml:space="preserve">Store-and-forward to reduce ground segment </w:t>
            </w:r>
          </w:p>
          <w:p w:rsidR="00EF6F0B" w:rsidRPr="00CE7840" w:rsidRDefault="00EF6F0B" w:rsidP="00C22885">
            <w:pPr>
              <w:pStyle w:val="Paragraphedeliste"/>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Discontinuous (temporary) coverage with LEO/MEO constellations</w:t>
            </w:r>
          </w:p>
          <w:p w:rsidR="00EF6F0B" w:rsidRPr="00CE7840" w:rsidRDefault="00EF6F0B" w:rsidP="00C22885">
            <w:p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In R18, we expect that there will be significant enhancements that can be made to improve R17 performance, in particular in the areas of lower (device) power consumption and simplicity. One key example of this is to allow UE without GNSS</w:t>
            </w:r>
          </w:p>
          <w:p w:rsidR="00EF6F0B" w:rsidRPr="00CE7840" w:rsidRDefault="00EF6F0B" w:rsidP="00C22885">
            <w:p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With the perspective of integration of satellite and terrestrial networks (as shown in the Thales slides) we expect a growing number of 3GPP Cio</w:t>
            </w:r>
            <w:r>
              <w:rPr>
                <w:rFonts w:ascii="Times New Roman" w:eastAsia="Times New Roman" w:hAnsi="Times New Roman" w:cs="Times New Roman"/>
                <w:sz w:val="24"/>
                <w:szCs w:val="24"/>
                <w:lang w:eastAsia="fr-FR"/>
              </w:rPr>
              <w:t xml:space="preserve">T devices with both TN and NTN </w:t>
            </w:r>
            <w:r w:rsidRPr="00CE7840">
              <w:rPr>
                <w:rFonts w:ascii="Times New Roman" w:eastAsia="Times New Roman" w:hAnsi="Times New Roman" w:cs="Times New Roman"/>
                <w:sz w:val="24"/>
                <w:szCs w:val="24"/>
                <w:lang w:eastAsia="fr-FR"/>
              </w:rPr>
              <w:t>capability</w:t>
            </w:r>
          </w:p>
          <w:p w:rsidR="00EF6F0B" w:rsidRDefault="00EF6F0B" w:rsidP="00C22885">
            <w:pPr>
              <w:spacing w:before="100" w:beforeAutospacing="1" w:after="100" w:afterAutospacing="1" w:line="240" w:lineRule="auto"/>
            </w:pPr>
            <w:r w:rsidRPr="00CE7840">
              <w:rPr>
                <w:rFonts w:ascii="Times New Roman" w:eastAsia="Times New Roman" w:hAnsi="Times New Roman" w:cs="Times New Roman"/>
                <w:sz w:val="24"/>
                <w:szCs w:val="24"/>
                <w:lang w:eastAsia="fr-FR"/>
              </w:rPr>
              <w:t>Other enhancements we see in R18 and beyond are support o</w:t>
            </w:r>
            <w:r>
              <w:rPr>
                <w:rFonts w:ascii="Times New Roman" w:eastAsia="Times New Roman" w:hAnsi="Times New Roman" w:cs="Times New Roman"/>
                <w:sz w:val="24"/>
                <w:szCs w:val="24"/>
                <w:lang w:eastAsia="fr-FR"/>
              </w:rPr>
              <w:t>f</w:t>
            </w:r>
          </w:p>
          <w:p w:rsidR="00EF6F0B" w:rsidRPr="00CE7840" w:rsidRDefault="00EF6F0B" w:rsidP="00C22885">
            <w:pPr>
              <w:pStyle w:val="Paragraphedeliste"/>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optimized mobility scenarios</w:t>
            </w:r>
          </w:p>
          <w:p w:rsidR="00EF6F0B" w:rsidRPr="00CE7840" w:rsidRDefault="00EF6F0B" w:rsidP="00C22885">
            <w:pPr>
              <w:pStyle w:val="Paragraphedeliste"/>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voice</w:t>
            </w:r>
          </w:p>
          <w:p w:rsidR="00EF6F0B" w:rsidRPr="00CE7840" w:rsidRDefault="00EF6F0B" w:rsidP="00C22885">
            <w:pPr>
              <w:pStyle w:val="Paragraphedeliste"/>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conversational services</w:t>
            </w:r>
          </w:p>
          <w:p w:rsidR="00EF6F0B" w:rsidRPr="00CE7840" w:rsidRDefault="00EF6F0B" w:rsidP="00C22885">
            <w:pPr>
              <w:pStyle w:val="Paragraphedeliste"/>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higher communications bandwidth and performance profiles</w:t>
            </w:r>
          </w:p>
          <w:p w:rsidR="00EF6F0B" w:rsidRPr="00CE7840" w:rsidRDefault="00EF6F0B" w:rsidP="00C22885">
            <w:pPr>
              <w:pStyle w:val="Paragraphedeliste"/>
              <w:numPr>
                <w:ilvl w:val="0"/>
                <w:numId w:val="29"/>
              </w:numPr>
              <w:spacing w:before="100" w:beforeAutospacing="1" w:after="100" w:afterAutospacing="1" w:line="240" w:lineRule="auto"/>
              <w:rPr>
                <w:rFonts w:ascii="Times New Roman" w:eastAsia="Times New Roman" w:hAnsi="Times New Roman" w:cs="Times New Roman"/>
                <w:sz w:val="24"/>
                <w:szCs w:val="24"/>
                <w:lang w:eastAsia="fr-FR"/>
              </w:rPr>
            </w:pPr>
            <w:r w:rsidRPr="00CE7840">
              <w:rPr>
                <w:rFonts w:ascii="Times New Roman" w:eastAsia="Times New Roman" w:hAnsi="Times New Roman" w:cs="Times New Roman"/>
                <w:sz w:val="24"/>
                <w:szCs w:val="24"/>
                <w:lang w:eastAsia="fr-FR"/>
              </w:rPr>
              <w:t>further optimizations of discontinuous coverage</w:t>
            </w:r>
          </w:p>
        </w:tc>
      </w:tr>
      <w:tr w:rsidR="00EF6F0B" w:rsidTr="00C22885">
        <w:trPr>
          <w:cantSplit/>
        </w:trPr>
        <w:tc>
          <w:tcPr>
            <w:tcW w:w="1838" w:type="dxa"/>
          </w:tcPr>
          <w:p w:rsidR="00EF6F0B" w:rsidRPr="00A77E60" w:rsidRDefault="00EF6F0B" w:rsidP="00C22885">
            <w:pPr>
              <w:spacing w:after="0" w:line="240" w:lineRule="auto"/>
              <w:rPr>
                <w:rFonts w:ascii="Times New Roman" w:eastAsia="Times New Roman" w:hAnsi="Times New Roman" w:cs="Times New Roman"/>
                <w:sz w:val="24"/>
                <w:szCs w:val="24"/>
                <w:lang w:eastAsia="fr-FR"/>
              </w:rPr>
            </w:pPr>
            <w:r w:rsidRPr="00A77E60">
              <w:rPr>
                <w:rFonts w:ascii="Times New Roman" w:eastAsia="Times New Roman" w:hAnsi="Times New Roman" w:cs="Times New Roman"/>
                <w:sz w:val="24"/>
                <w:szCs w:val="24"/>
                <w:lang w:eastAsia="fr-FR"/>
              </w:rPr>
              <w:lastRenderedPageBreak/>
              <w:t>Gatehouse Satcom A/S</w:t>
            </w:r>
          </w:p>
          <w:p w:rsidR="00EF6F0B" w:rsidRDefault="00EF6F0B" w:rsidP="00C22885">
            <w:pPr>
              <w:jc w:val="both"/>
              <w:rPr>
                <w:rFonts w:ascii="Arial" w:hAnsi="Arial" w:cs="Arial"/>
              </w:rPr>
            </w:pPr>
            <w:r w:rsidRPr="00A77E60">
              <w:rPr>
                <w:rFonts w:ascii="Times New Roman" w:eastAsia="Times New Roman" w:hAnsi="Times New Roman" w:cs="Times New Roman"/>
                <w:sz w:val="24"/>
                <w:szCs w:val="24"/>
                <w:lang w:eastAsia="fr-FR"/>
              </w:rPr>
              <w:t># 2</w:t>
            </w:r>
          </w:p>
        </w:tc>
        <w:tc>
          <w:tcPr>
            <w:tcW w:w="7556" w:type="dxa"/>
          </w:tcPr>
          <w:p w:rsidR="00EF6F0B" w:rsidRDefault="00EF6F0B" w:rsidP="00C22885">
            <w:pPr>
              <w:jc w:val="both"/>
              <w:rPr>
                <w:rFonts w:ascii="Arial" w:hAnsi="Arial" w:cs="Arial"/>
              </w:rPr>
            </w:pPr>
            <w:r w:rsidRPr="006A45D2">
              <w:rPr>
                <w:rFonts w:ascii="Times New Roman" w:eastAsia="Times New Roman" w:hAnsi="Times New Roman" w:cs="Times New Roman"/>
                <w:sz w:val="24"/>
                <w:szCs w:val="24"/>
                <w:lang w:eastAsia="fr-FR"/>
              </w:rPr>
              <w:t>We do support the view of THALES for Rel-18. Focus and enhancement after Rel-17 will be necessary to ensure/improve the power savings that NB-IoT based services need. Non-finalized functionality (due to prioritizing/descoping of Rel-17) will need to be added and finalized. Furthermore, we do believe that regenerative payload is an important for Rel-18.</w:t>
            </w:r>
          </w:p>
        </w:tc>
      </w:tr>
    </w:tbl>
    <w:p w:rsidR="0094339B" w:rsidRDefault="0094339B" w:rsidP="00946B6C">
      <w:pPr>
        <w:jc w:val="both"/>
        <w:rPr>
          <w:rFonts w:ascii="Arial" w:hAnsi="Arial" w:cs="Arial"/>
        </w:rPr>
      </w:pPr>
    </w:p>
    <w:p w:rsidR="00E634CC" w:rsidRPr="00640F48" w:rsidRDefault="00E634CC" w:rsidP="00E634CC">
      <w:pPr>
        <w:spacing w:after="0" w:line="240" w:lineRule="auto"/>
        <w:rPr>
          <w:rFonts w:ascii="Times New Roman" w:eastAsia="Times New Roman" w:hAnsi="Times New Roman" w:cs="Times New Roman"/>
          <w:sz w:val="24"/>
          <w:szCs w:val="24"/>
          <w:lang w:eastAsia="fr-FR"/>
        </w:rPr>
      </w:pPr>
    </w:p>
    <w:p w:rsidR="00E634CC" w:rsidRPr="00640F48" w:rsidRDefault="00E634CC" w:rsidP="00E634CC">
      <w:pPr>
        <w:spacing w:after="0" w:line="240" w:lineRule="auto"/>
        <w:rPr>
          <w:rFonts w:ascii="Times New Roman" w:eastAsia="Times New Roman" w:hAnsi="Times New Roman" w:cs="Times New Roman"/>
          <w:sz w:val="24"/>
          <w:szCs w:val="24"/>
          <w:lang w:eastAsia="fr-FR"/>
        </w:rPr>
      </w:pPr>
    </w:p>
    <w:p w:rsidR="00E634CC" w:rsidRPr="00640F48" w:rsidRDefault="00E634CC" w:rsidP="00E634CC">
      <w:pPr>
        <w:spacing w:after="0" w:line="240" w:lineRule="auto"/>
        <w:rPr>
          <w:rFonts w:ascii="Times New Roman" w:eastAsia="Times New Roman" w:hAnsi="Times New Roman" w:cs="Times New Roman"/>
          <w:sz w:val="24"/>
          <w:szCs w:val="24"/>
          <w:lang w:eastAsia="fr-FR"/>
        </w:rPr>
      </w:pPr>
    </w:p>
    <w:p w:rsidR="00E634CC" w:rsidRPr="00E634CC" w:rsidRDefault="00E634CC" w:rsidP="00E634CC">
      <w:pPr>
        <w:pStyle w:val="Titre1"/>
      </w:pPr>
      <w:bookmarkStart w:id="18" w:name="_Toc75536975"/>
      <w:r w:rsidRPr="00E634CC">
        <w:t>Summary</w:t>
      </w:r>
      <w:bookmarkEnd w:id="18"/>
    </w:p>
    <w:p w:rsidR="006B3588" w:rsidRDefault="006B3588" w:rsidP="00946B6C">
      <w:pPr>
        <w:jc w:val="both"/>
        <w:rPr>
          <w:rFonts w:ascii="Arial" w:hAnsi="Arial" w:cs="Arial"/>
        </w:rPr>
      </w:pPr>
    </w:p>
    <w:p w:rsidR="008E166C" w:rsidRDefault="008E166C" w:rsidP="008E166C">
      <w:pPr>
        <w:pStyle w:val="Titre2"/>
      </w:pPr>
      <w:bookmarkStart w:id="19" w:name="_Toc75536976"/>
      <w:r>
        <w:t xml:space="preserve">About Thales proposed </w:t>
      </w:r>
      <w:r w:rsidR="002A31B2">
        <w:t xml:space="preserve">NR-NTN </w:t>
      </w:r>
      <w:r>
        <w:t>enhancements</w:t>
      </w:r>
      <w:r w:rsidR="002A31B2">
        <w:t xml:space="preserve"> for Rel-18</w:t>
      </w:r>
      <w:bookmarkEnd w:id="19"/>
    </w:p>
    <w:p w:rsidR="008E166C" w:rsidRDefault="008E166C" w:rsidP="008E166C">
      <w:pPr>
        <w:pStyle w:val="Titre3"/>
      </w:pPr>
      <w:bookmarkStart w:id="20" w:name="_Toc75536977"/>
      <w:r>
        <w:t>NR-NTN Performance optimization enhancements</w:t>
      </w:r>
      <w:bookmarkEnd w:id="20"/>
    </w:p>
    <w:p w:rsidR="002A31B2" w:rsidRPr="00C03046" w:rsidRDefault="002A31B2" w:rsidP="002A31B2">
      <w:pPr>
        <w:pStyle w:val="Titre4"/>
      </w:pPr>
      <w:r w:rsidRPr="002A31B2">
        <w:t xml:space="preserve">Support of </w:t>
      </w:r>
      <w:r w:rsidRPr="00C03046">
        <w:t>Asynchronous multi connectivity &amp; Carrier Aggregation</w:t>
      </w:r>
    </w:p>
    <w:p w:rsidR="002A31B2" w:rsidRPr="00CC7479" w:rsidRDefault="002A31B2" w:rsidP="002A31B2">
      <w:pPr>
        <w:rPr>
          <w:rFonts w:ascii="Arial" w:hAnsi="Arial" w:cs="Arial"/>
          <w:b/>
          <w:color w:val="000000" w:themeColor="text1"/>
        </w:rPr>
      </w:pPr>
      <w:r w:rsidRPr="00CC7479">
        <w:rPr>
          <w:rFonts w:ascii="Arial" w:hAnsi="Arial" w:cs="Arial"/>
          <w:b/>
          <w:color w:val="000000" w:themeColor="text1"/>
        </w:rPr>
        <w:t xml:space="preserve">Justification: </w:t>
      </w:r>
    </w:p>
    <w:p w:rsidR="002A31B2" w:rsidRPr="00CC7479" w:rsidRDefault="002A31B2" w:rsidP="002A31B2">
      <w:pPr>
        <w:rPr>
          <w:rFonts w:ascii="Arial" w:hAnsi="Arial" w:cs="Arial"/>
          <w:color w:val="000000" w:themeColor="text1"/>
        </w:rPr>
      </w:pPr>
      <w:r w:rsidRPr="00CC7479">
        <w:rPr>
          <w:rFonts w:ascii="Arial" w:hAnsi="Arial" w:cs="Arial"/>
          <w:color w:val="000000" w:themeColor="text1"/>
        </w:rPr>
        <w:t>Multi connectivity involving NTN-based NG-RAN was discussed during the Study item phase in Release 16. As per RAN3#111-e agreement MR-DC has low priority for NTN Rel-17</w:t>
      </w:r>
      <w:r w:rsidRPr="00CC7479">
        <w:rPr>
          <w:rFonts w:ascii="Arial" w:hAnsi="Arial" w:cs="Arial"/>
        </w:rPr>
        <w:t xml:space="preserve"> </w:t>
      </w:r>
      <w:r w:rsidRPr="00CC7479">
        <w:rPr>
          <w:rFonts w:ascii="Arial" w:hAnsi="Arial" w:cs="Arial"/>
          <w:color w:val="000000" w:themeColor="text1"/>
        </w:rPr>
        <w:t xml:space="preserve">due to lack of time. </w:t>
      </w:r>
    </w:p>
    <w:p w:rsidR="002A31B2" w:rsidRPr="00CC7479" w:rsidRDefault="002A31B2" w:rsidP="002A31B2">
      <w:pPr>
        <w:rPr>
          <w:rFonts w:ascii="Arial" w:hAnsi="Arial" w:cs="Arial"/>
        </w:rPr>
      </w:pPr>
      <w:r w:rsidRPr="00CC7479">
        <w:rPr>
          <w:rFonts w:ascii="Arial" w:hAnsi="Arial" w:cs="Arial"/>
          <w:color w:val="000000" w:themeColor="text1"/>
        </w:rPr>
        <w:t>The benefits of Multi-connectivity DC and CA support in NTN are twofold: Throughput increase and Reliability improvement. In addition to DC, Carrier Aggregation has been a key feature for boosting peak data rates in flexible manner for many different deployment scenarios. In NTN the use of Mutli-connectivity DC/CA can be used to aggregate the traffic from MCG and SCG mapped to different satellites beams or from beams of the same satellite.</w:t>
      </w:r>
    </w:p>
    <w:p w:rsidR="002A31B2" w:rsidRPr="00CC7479" w:rsidRDefault="002A31B2" w:rsidP="002A31B2">
      <w:pPr>
        <w:rPr>
          <w:rFonts w:ascii="Arial" w:hAnsi="Arial" w:cs="Arial"/>
          <w:color w:val="000000" w:themeColor="text1"/>
        </w:rPr>
      </w:pPr>
      <w:r w:rsidRPr="00CC7479">
        <w:rPr>
          <w:rFonts w:ascii="Arial" w:hAnsi="Arial" w:cs="Arial"/>
          <w:color w:val="000000" w:themeColor="text1"/>
        </w:rPr>
        <w:t xml:space="preserve">Asynchronous Multi-Connectivity is referring to operation with no slot alignment between MCG and SCG. Support of asynchronous NR-NR Dual Connectivity (DC) and asynchronous CA was introduced in Rel-16 specifications (refer to e.g. TS 38.133 and TS 38.331). As compared to Synchronous CA and DC, Asynchronous NR-NR DC offers the following benefits:  Avoid need to synchronize gNBs and allows non-co-located deployments which suit the NTN constraints. </w:t>
      </w:r>
    </w:p>
    <w:p w:rsidR="002A31B2" w:rsidRPr="00CC7479" w:rsidRDefault="002A31B2" w:rsidP="002A31B2">
      <w:pPr>
        <w:rPr>
          <w:rFonts w:ascii="Arial" w:hAnsi="Arial" w:cs="Arial"/>
          <w:color w:val="000000" w:themeColor="text1"/>
        </w:rPr>
      </w:pPr>
      <w:r w:rsidRPr="00CC7479">
        <w:rPr>
          <w:rFonts w:ascii="Arial" w:hAnsi="Arial" w:cs="Arial"/>
          <w:color w:val="000000" w:themeColor="text1"/>
        </w:rPr>
        <w:t xml:space="preserve">Multi connectivity also provides seamless mobility by eliminating handover interruption delays and errors, and optimizes capacity, coverage and mobility for UEs connected to different satellite beams. It provides the reliability of connection and seamless mobility between the NTN and TN. As stated in the TR 38.821 a number of service scenarios as described in TS 22.261 e.g. user in residential homes, in vehicles, in high speed trains or on board airplanes, would benefit from the combination of terrestrial and non-terrestrial access to meet the targeted service performances in terms of data rate and/or reliability. In underserved areas, the bandwidth provided by a </w:t>
      </w:r>
      <w:r w:rsidRPr="00CC7479">
        <w:rPr>
          <w:rFonts w:ascii="Arial" w:hAnsi="Arial" w:cs="Arial"/>
          <w:color w:val="000000" w:themeColor="text1"/>
        </w:rPr>
        <w:lastRenderedPageBreak/>
        <w:t>terrestrial based access may be limited at cell edge. Adding a NTN based NG-RAN will be an enable to achieve the targeted experience data rate. Under some scenarios such as high speed trains, the service area may not be fully homogeneous along the rail track and multi connectivity involving NTN-based NG-RAN would enable to provide the targeted reliability.</w:t>
      </w:r>
    </w:p>
    <w:p w:rsidR="002A31B2" w:rsidRPr="00CC7479" w:rsidRDefault="002A31B2" w:rsidP="002A31B2">
      <w:pPr>
        <w:rPr>
          <w:rStyle w:val="company"/>
          <w:rFonts w:ascii="Arial" w:hAnsi="Arial" w:cs="Arial"/>
          <w:color w:val="000000" w:themeColor="text1"/>
        </w:rPr>
      </w:pPr>
      <w:r w:rsidRPr="00CC7479">
        <w:rPr>
          <w:rStyle w:val="company"/>
          <w:rFonts w:ascii="Arial" w:hAnsi="Arial" w:cs="Arial"/>
          <w:color w:val="000000" w:themeColor="text1"/>
        </w:rPr>
        <w:t>Hence a UE may be connected and served simultaneously by at least:</w:t>
      </w:r>
    </w:p>
    <w:p w:rsidR="002A31B2" w:rsidRPr="00CC7479" w:rsidRDefault="002A31B2" w:rsidP="002A31B2">
      <w:pPr>
        <w:rPr>
          <w:rStyle w:val="company"/>
          <w:rFonts w:ascii="Arial" w:hAnsi="Arial" w:cs="Arial"/>
          <w:color w:val="000000" w:themeColor="text1"/>
        </w:rPr>
      </w:pPr>
      <w:r w:rsidRPr="00CC7479">
        <w:rPr>
          <w:rStyle w:val="company"/>
          <w:rFonts w:ascii="Arial" w:hAnsi="Arial" w:cs="Arial"/>
          <w:color w:val="000000" w:themeColor="text1"/>
        </w:rPr>
        <w:t>●</w:t>
      </w:r>
      <w:r w:rsidRPr="00CC7479">
        <w:rPr>
          <w:rStyle w:val="company"/>
          <w:rFonts w:ascii="Arial" w:hAnsi="Arial" w:cs="Arial"/>
          <w:color w:val="000000" w:themeColor="text1"/>
        </w:rPr>
        <w:tab/>
        <w:t>One NTN-based NG-RAN and one terrestrial-based access</w:t>
      </w:r>
    </w:p>
    <w:p w:rsidR="002A31B2" w:rsidRPr="00CC7479" w:rsidRDefault="002A31B2" w:rsidP="002A31B2">
      <w:pPr>
        <w:rPr>
          <w:rStyle w:val="company"/>
          <w:rFonts w:ascii="Arial" w:hAnsi="Arial" w:cs="Arial"/>
          <w:color w:val="000000" w:themeColor="text1"/>
        </w:rPr>
      </w:pPr>
      <w:r w:rsidRPr="00CC7479">
        <w:rPr>
          <w:rStyle w:val="company"/>
          <w:rFonts w:ascii="Arial" w:hAnsi="Arial" w:cs="Arial"/>
          <w:color w:val="000000" w:themeColor="text1"/>
        </w:rPr>
        <w:t>●</w:t>
      </w:r>
      <w:r w:rsidRPr="00CC7479">
        <w:rPr>
          <w:rStyle w:val="company"/>
          <w:rFonts w:ascii="Arial" w:hAnsi="Arial" w:cs="Arial"/>
          <w:color w:val="000000" w:themeColor="text1"/>
        </w:rPr>
        <w:tab/>
        <w:t>One NTN-based NG-RAN and another NTN-based NG-RAN</w:t>
      </w:r>
    </w:p>
    <w:p w:rsidR="002A31B2" w:rsidRPr="00CC7479" w:rsidRDefault="002A31B2" w:rsidP="002A31B2">
      <w:pPr>
        <w:rPr>
          <w:rStyle w:val="company"/>
          <w:rFonts w:ascii="Arial" w:hAnsi="Arial" w:cs="Arial"/>
          <w:color w:val="000000" w:themeColor="text1"/>
        </w:rPr>
      </w:pPr>
      <w:r w:rsidRPr="00CC7479">
        <w:rPr>
          <w:rStyle w:val="company"/>
          <w:rFonts w:ascii="Arial" w:hAnsi="Arial" w:cs="Arial"/>
          <w:color w:val="000000" w:themeColor="text1"/>
        </w:rPr>
        <w:t>Support of Dual Connectivity/Carrier Aggregation  in NTN was proposed by the following companies within the contributions submitted to RWS-Release 18: [ZTE, Hughes/EchoStar, Inmarsat, LG, FGI, Asia Pacific Telecom, Samsung, Thales, CATT, Xiaomi, Rakuten]:</w:t>
      </w:r>
    </w:p>
    <w:tbl>
      <w:tblPr>
        <w:tblStyle w:val="Grilledutableau"/>
        <w:tblW w:w="0" w:type="auto"/>
        <w:tblLook w:val="04A0" w:firstRow="1" w:lastRow="0" w:firstColumn="1" w:lastColumn="0" w:noHBand="0" w:noVBand="1"/>
      </w:tblPr>
      <w:tblGrid>
        <w:gridCol w:w="9212"/>
      </w:tblGrid>
      <w:tr w:rsidR="002A31B2" w:rsidRPr="00CC7479" w:rsidTr="006D453E">
        <w:tc>
          <w:tcPr>
            <w:tcW w:w="9212" w:type="dxa"/>
          </w:tcPr>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[ZTE, Sanechips RWS-210468]: Enabling DC or PHY-based solution based on multiple-satellites</w:t>
            </w:r>
            <w:r w:rsidR="007B0823">
              <w:rPr>
                <w:rStyle w:val="company"/>
                <w:rFonts w:ascii="Arial" w:hAnsi="Arial" w:cs="Arial"/>
                <w:color w:val="000000" w:themeColor="text1"/>
              </w:rPr>
              <w:t xml:space="preserve"> to improve service continuity.</w:t>
            </w:r>
          </w:p>
        </w:tc>
      </w:tr>
      <w:tr w:rsidR="002A31B2" w:rsidRPr="00CC7479" w:rsidTr="006D453E">
        <w:tc>
          <w:tcPr>
            <w:tcW w:w="9212" w:type="dxa"/>
          </w:tcPr>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[LG]: Support CA and DC in NTN networks, including:</w:t>
            </w:r>
          </w:p>
          <w:p w:rsidR="002A31B2" w:rsidRPr="00CC7479" w:rsidRDefault="002A31B2" w:rsidP="002A31B2">
            <w:pPr>
              <w:pStyle w:val="Paragraphedeliste"/>
              <w:numPr>
                <w:ilvl w:val="0"/>
                <w:numId w:val="19"/>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CA with LEO PCell + SCell: Increase data throughput</w:t>
            </w:r>
          </w:p>
          <w:p w:rsidR="002A31B2" w:rsidRPr="00CC7479" w:rsidRDefault="002A31B2" w:rsidP="002A31B2">
            <w:pPr>
              <w:pStyle w:val="Paragraphedeliste"/>
              <w:numPr>
                <w:ilvl w:val="0"/>
                <w:numId w:val="19"/>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DC with GEO (MN) + LEO (SN): MN manages UE mobility and MN takes role of data transmission</w:t>
            </w:r>
          </w:p>
          <w:p w:rsidR="002A31B2" w:rsidRPr="00CC7479" w:rsidRDefault="002A31B2" w:rsidP="002A31B2">
            <w:pPr>
              <w:pStyle w:val="Paragraphedeliste"/>
              <w:numPr>
                <w:ilvl w:val="0"/>
                <w:numId w:val="19"/>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DC with LEO(MN) + LEO (SN): Increase data throughput</w:t>
            </w:r>
          </w:p>
          <w:p w:rsidR="002A31B2" w:rsidRPr="00CC7479" w:rsidRDefault="002A31B2" w:rsidP="002A31B2">
            <w:pPr>
              <w:pStyle w:val="Paragraphedeliste"/>
              <w:numPr>
                <w:ilvl w:val="0"/>
                <w:numId w:val="19"/>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DC with TN (MN) + NTN (SN): SN complements weak signal area of MN</w:t>
            </w:r>
          </w:p>
          <w:p w:rsidR="002A31B2" w:rsidRPr="00CC7479" w:rsidRDefault="002A31B2" w:rsidP="006D453E">
            <w:pPr>
              <w:rPr>
                <w:rStyle w:val="company"/>
                <w:rFonts w:ascii="Arial" w:hAnsi="Arial" w:cs="Arial"/>
                <w:color w:val="000000" w:themeColor="text1"/>
              </w:rPr>
            </w:pPr>
          </w:p>
        </w:tc>
      </w:tr>
      <w:tr w:rsidR="002A31B2" w:rsidRPr="00CC7479" w:rsidTr="006D453E">
        <w:tc>
          <w:tcPr>
            <w:tcW w:w="9212" w:type="dxa"/>
          </w:tcPr>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[Xiaomi]: Enhanced beam management schemes to support multi-beam operation e.g, by CA-like scheme within a Satellite</w:t>
            </w:r>
          </w:p>
        </w:tc>
      </w:tr>
      <w:tr w:rsidR="002A31B2" w:rsidRPr="00CC7479" w:rsidTr="006D453E">
        <w:tc>
          <w:tcPr>
            <w:tcW w:w="9212" w:type="dxa"/>
          </w:tcPr>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[Rakuten] : There have been a strong demand to support more bandwidth and reliability from NTN.</w:t>
            </w:r>
          </w:p>
        </w:tc>
      </w:tr>
      <w:tr w:rsidR="002A31B2" w:rsidRPr="00CC7479" w:rsidTr="006D453E">
        <w:tc>
          <w:tcPr>
            <w:tcW w:w="9212" w:type="dxa"/>
          </w:tcPr>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[FGI, Asia Pacific Telecom]: Potential solutions to support TN and NTN connectivity should be enhanced in Rel-18.</w:t>
            </w:r>
          </w:p>
        </w:tc>
      </w:tr>
      <w:tr w:rsidR="002A31B2" w:rsidRPr="00CC7479" w:rsidTr="006D453E">
        <w:tc>
          <w:tcPr>
            <w:tcW w:w="9212" w:type="dxa"/>
          </w:tcPr>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[Samsung]: Support Multi-connectivity for NTN use cases (e.g. CA/DC for NTN)</w:t>
            </w:r>
          </w:p>
          <w:p w:rsidR="002A31B2" w:rsidRPr="00CC7479" w:rsidRDefault="002A31B2" w:rsidP="006D453E">
            <w:pPr>
              <w:ind w:firstLine="708"/>
              <w:rPr>
                <w:rStyle w:val="company"/>
                <w:rFonts w:ascii="Arial" w:hAnsi="Arial" w:cs="Arial"/>
                <w:color w:val="000000" w:themeColor="text1"/>
              </w:rPr>
            </w:pPr>
            <w:r w:rsidRPr="00CC7479">
              <w:rPr>
                <w:rStyle w:val="company"/>
                <w:rFonts w:ascii="Arial" w:hAnsi="Arial" w:cs="Arial"/>
                <w:color w:val="000000" w:themeColor="text1"/>
              </w:rPr>
              <w:t xml:space="preserve"> - A satellite offering continuous connection can manage mobility, e.g. GEO becomes an anchor node. </w:t>
            </w:r>
          </w:p>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 Before construction of a LEO constellation, very limited number of LEO satellites can provide a better link for data transmission</w:t>
            </w:r>
          </w:p>
        </w:tc>
      </w:tr>
      <w:tr w:rsidR="002A31B2" w:rsidRPr="00CC7479" w:rsidTr="006D453E">
        <w:tc>
          <w:tcPr>
            <w:tcW w:w="9212" w:type="dxa"/>
          </w:tcPr>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 xml:space="preserve">[CATT- </w:t>
            </w:r>
            <w:r w:rsidRPr="00CC7479">
              <w:rPr>
                <w:rFonts w:ascii="Arial" w:eastAsia="SimSun" w:hAnsi="Arial" w:cs="Arial"/>
                <w:lang w:eastAsia="zh-CN"/>
              </w:rPr>
              <w:t>RWS</w:t>
            </w:r>
            <w:r w:rsidRPr="00CC7479">
              <w:rPr>
                <w:rFonts w:ascii="Arial" w:hAnsi="Arial" w:cs="Arial"/>
              </w:rPr>
              <w:t>-</w:t>
            </w:r>
            <w:r w:rsidRPr="00CC7479">
              <w:rPr>
                <w:rFonts w:ascii="Arial" w:eastAsia="SimSun" w:hAnsi="Arial" w:cs="Arial"/>
                <w:lang w:eastAsia="zh-CN"/>
              </w:rPr>
              <w:t>210408</w:t>
            </w:r>
            <w:r w:rsidRPr="00CC7479">
              <w:rPr>
                <w:rStyle w:val="company"/>
                <w:rFonts w:ascii="Arial" w:hAnsi="Arial" w:cs="Arial"/>
                <w:color w:val="000000" w:themeColor="text1"/>
              </w:rPr>
              <w:t>]:</w:t>
            </w:r>
          </w:p>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DC operation could be considered for TN/NTN and LEO/GEO scenarios to improve the throughput and reduce the service interruption, e.g. TN/GEO cell could be configured as MN while the LEO cell could be configured as the SN.</w:t>
            </w:r>
          </w:p>
        </w:tc>
      </w:tr>
    </w:tbl>
    <w:p w:rsidR="002A31B2" w:rsidRPr="00CC7479" w:rsidRDefault="002A31B2" w:rsidP="002A31B2">
      <w:pPr>
        <w:ind w:firstLine="708"/>
        <w:rPr>
          <w:rStyle w:val="company"/>
          <w:rFonts w:ascii="Arial" w:hAnsi="Arial" w:cs="Arial"/>
          <w:color w:val="000000" w:themeColor="text1"/>
        </w:rPr>
      </w:pPr>
    </w:p>
    <w:p w:rsidR="002A31B2" w:rsidRPr="00CC7479" w:rsidRDefault="002A31B2" w:rsidP="002A31B2">
      <w:pPr>
        <w:rPr>
          <w:rStyle w:val="company"/>
          <w:rFonts w:ascii="Arial" w:hAnsi="Arial" w:cs="Arial"/>
          <w:color w:val="000000" w:themeColor="text1"/>
        </w:rPr>
      </w:pPr>
      <w:r w:rsidRPr="00CC7479">
        <w:rPr>
          <w:rStyle w:val="company"/>
          <w:rFonts w:ascii="Arial" w:hAnsi="Arial" w:cs="Arial"/>
          <w:color w:val="000000" w:themeColor="text1"/>
        </w:rPr>
        <w:t>Other companies supportive of Multi-connectivity DC/CA in NTN Release-18: [ESA, Intelsat, Lenovo]</w:t>
      </w:r>
    </w:p>
    <w:p w:rsidR="002A31B2" w:rsidRPr="00CC7479" w:rsidRDefault="002A31B2" w:rsidP="002A31B2">
      <w:pPr>
        <w:pStyle w:val="Paragraphedeliste"/>
        <w:rPr>
          <w:rStyle w:val="company"/>
          <w:rFonts w:ascii="Arial" w:hAnsi="Arial" w:cs="Arial"/>
          <w:color w:val="000000" w:themeColor="text1"/>
        </w:rPr>
      </w:pPr>
    </w:p>
    <w:p w:rsidR="002A31B2" w:rsidRPr="00CC7479" w:rsidRDefault="002A31B2" w:rsidP="002A31B2">
      <w:pPr>
        <w:rPr>
          <w:rFonts w:ascii="Arial" w:hAnsi="Arial" w:cs="Arial"/>
          <w:b/>
          <w:color w:val="000000" w:themeColor="text1"/>
        </w:rPr>
      </w:pPr>
      <w:r w:rsidRPr="00CC7479">
        <w:rPr>
          <w:rFonts w:ascii="Arial" w:hAnsi="Arial" w:cs="Arial"/>
          <w:b/>
          <w:color w:val="000000" w:themeColor="text1"/>
        </w:rPr>
        <w:t>Objective:</w:t>
      </w:r>
    </w:p>
    <w:p w:rsidR="002A31B2" w:rsidRPr="00CC7479" w:rsidRDefault="002A31B2" w:rsidP="002A31B2">
      <w:pPr>
        <w:rPr>
          <w:rFonts w:ascii="Arial" w:hAnsi="Arial" w:cs="Arial"/>
          <w:color w:val="000000" w:themeColor="text1"/>
        </w:rPr>
      </w:pPr>
      <w:r w:rsidRPr="00CC7479">
        <w:rPr>
          <w:rFonts w:ascii="Arial" w:hAnsi="Arial" w:cs="Arial"/>
          <w:color w:val="000000" w:themeColor="text1"/>
        </w:rPr>
        <w:t>The objective is to investigate needed enhancements to support DC and CA in NTN in Release-18. The Multi Connectivity DC/CA procedure may require some adaptations to cope with the extended latency in NTN, the variable latency within the backhaul network (e.g. a Xn interface crossing multiple satellite located on different orbital plane) and the differentiated delay between both TN and NTN.</w:t>
      </w:r>
    </w:p>
    <w:p w:rsidR="002A31B2" w:rsidRPr="00CC7479" w:rsidRDefault="002A31B2" w:rsidP="002A31B2">
      <w:pPr>
        <w:rPr>
          <w:rFonts w:ascii="Arial" w:hAnsi="Arial" w:cs="Arial"/>
          <w:color w:val="000000" w:themeColor="text1"/>
        </w:rPr>
      </w:pPr>
      <w:r w:rsidRPr="00CC7479">
        <w:rPr>
          <w:rFonts w:ascii="Arial" w:hAnsi="Arial" w:cs="Arial"/>
          <w:color w:val="000000" w:themeColor="text1"/>
        </w:rPr>
        <w:t>At least the following topics should be considered in related Release 18 work:</w:t>
      </w:r>
    </w:p>
    <w:p w:rsidR="002A31B2" w:rsidRPr="00CC7479" w:rsidRDefault="002A31B2" w:rsidP="002A31B2">
      <w:pPr>
        <w:pStyle w:val="Paragraphedeliste"/>
        <w:numPr>
          <w:ilvl w:val="0"/>
          <w:numId w:val="20"/>
        </w:numPr>
        <w:spacing w:after="0" w:line="240" w:lineRule="auto"/>
        <w:contextualSpacing w:val="0"/>
        <w:rPr>
          <w:rFonts w:ascii="Arial" w:hAnsi="Arial" w:cs="Arial"/>
          <w:color w:val="000000" w:themeColor="text1"/>
        </w:rPr>
      </w:pPr>
      <w:r w:rsidRPr="00CC7479">
        <w:rPr>
          <w:rFonts w:ascii="Arial" w:hAnsi="Arial" w:cs="Arial"/>
          <w:color w:val="000000" w:themeColor="text1"/>
        </w:rPr>
        <w:t>Support of NR-NR DC and CA in NTN [RAN1, RAN2, RAN3, RAN4]</w:t>
      </w:r>
    </w:p>
    <w:p w:rsidR="002A31B2" w:rsidRPr="00CC7479" w:rsidRDefault="002A31B2" w:rsidP="002A31B2">
      <w:pPr>
        <w:pStyle w:val="Paragraphedeliste"/>
        <w:rPr>
          <w:rFonts w:ascii="Arial" w:hAnsi="Arial" w:cs="Arial"/>
          <w:color w:val="000000" w:themeColor="text1"/>
        </w:rPr>
      </w:pPr>
    </w:p>
    <w:p w:rsidR="002A31B2" w:rsidRPr="00CC7479" w:rsidRDefault="002A31B2" w:rsidP="002A31B2">
      <w:pPr>
        <w:pStyle w:val="Paragraphedeliste"/>
        <w:numPr>
          <w:ilvl w:val="0"/>
          <w:numId w:val="20"/>
        </w:numPr>
        <w:spacing w:after="0" w:line="240" w:lineRule="auto"/>
        <w:contextualSpacing w:val="0"/>
        <w:rPr>
          <w:rFonts w:ascii="Arial" w:hAnsi="Arial" w:cs="Arial"/>
          <w:color w:val="000000" w:themeColor="text1"/>
        </w:rPr>
      </w:pPr>
      <w:r w:rsidRPr="00CC7479">
        <w:rPr>
          <w:rFonts w:ascii="Arial" w:hAnsi="Arial" w:cs="Arial"/>
          <w:color w:val="000000" w:themeColor="text1"/>
        </w:rPr>
        <w:t>The following targeted Network scenarios shall be considered:</w:t>
      </w:r>
    </w:p>
    <w:p w:rsidR="002A31B2" w:rsidRPr="00CC7479" w:rsidRDefault="002A31B2" w:rsidP="002A31B2">
      <w:pPr>
        <w:pStyle w:val="Paragraphedeliste"/>
        <w:numPr>
          <w:ilvl w:val="1"/>
          <w:numId w:val="19"/>
        </w:numPr>
        <w:spacing w:after="0" w:line="240" w:lineRule="auto"/>
        <w:contextualSpacing w:val="0"/>
        <w:rPr>
          <w:rFonts w:ascii="Arial" w:hAnsi="Arial" w:cs="Arial"/>
          <w:color w:val="000000" w:themeColor="text1"/>
        </w:rPr>
      </w:pPr>
      <w:r w:rsidRPr="00CC7479">
        <w:rPr>
          <w:rFonts w:ascii="Arial" w:hAnsi="Arial" w:cs="Arial"/>
          <w:color w:val="000000" w:themeColor="text1"/>
        </w:rPr>
        <w:t xml:space="preserve">Multi connectivity involving two Transparent NTN-based NG-RANs either GEO or LEO based or a combination of both. </w:t>
      </w:r>
    </w:p>
    <w:p w:rsidR="002A31B2" w:rsidRPr="00CC7479" w:rsidRDefault="002A31B2" w:rsidP="002A31B2">
      <w:pPr>
        <w:pStyle w:val="Paragraphedeliste"/>
        <w:numPr>
          <w:ilvl w:val="1"/>
          <w:numId w:val="19"/>
        </w:numPr>
        <w:spacing w:after="0" w:line="240" w:lineRule="auto"/>
        <w:contextualSpacing w:val="0"/>
        <w:rPr>
          <w:rFonts w:ascii="Arial" w:hAnsi="Arial" w:cs="Arial"/>
          <w:color w:val="000000" w:themeColor="text1"/>
        </w:rPr>
      </w:pPr>
      <w:r w:rsidRPr="00CC7479">
        <w:rPr>
          <w:rFonts w:ascii="Arial" w:hAnsi="Arial" w:cs="Arial"/>
          <w:color w:val="000000" w:themeColor="text1"/>
        </w:rPr>
        <w:t>Multi connectivity involving transparent NTN-based NG-RAN and TN-based NG-RAN.</w:t>
      </w:r>
    </w:p>
    <w:p w:rsidR="002A31B2" w:rsidRPr="00CC7479" w:rsidRDefault="002A31B2" w:rsidP="002A31B2">
      <w:pPr>
        <w:pStyle w:val="Paragraphedeliste"/>
        <w:numPr>
          <w:ilvl w:val="1"/>
          <w:numId w:val="19"/>
        </w:numPr>
        <w:spacing w:after="0" w:line="240" w:lineRule="auto"/>
        <w:contextualSpacing w:val="0"/>
        <w:rPr>
          <w:rFonts w:ascii="Arial" w:hAnsi="Arial" w:cs="Arial"/>
          <w:color w:val="000000" w:themeColor="text1"/>
        </w:rPr>
      </w:pPr>
      <w:r w:rsidRPr="00CC7479">
        <w:rPr>
          <w:rFonts w:ascii="Arial" w:hAnsi="Arial" w:cs="Arial"/>
          <w:color w:val="000000" w:themeColor="text1"/>
        </w:rPr>
        <w:t>Multi connectivity involving a combination of a regenerative NTN-based NG-RAN (gNB-DU on board) and a TN-based NG-RAN.</w:t>
      </w:r>
    </w:p>
    <w:p w:rsidR="002A31B2" w:rsidRPr="00CC7479" w:rsidRDefault="002A31B2" w:rsidP="002A31B2">
      <w:pPr>
        <w:pStyle w:val="Paragraphedeliste"/>
        <w:numPr>
          <w:ilvl w:val="1"/>
          <w:numId w:val="19"/>
        </w:numPr>
        <w:spacing w:after="0" w:line="240" w:lineRule="auto"/>
        <w:contextualSpacing w:val="0"/>
        <w:rPr>
          <w:rFonts w:ascii="Arial" w:hAnsi="Arial" w:cs="Arial"/>
          <w:color w:val="000000" w:themeColor="text1"/>
        </w:rPr>
      </w:pPr>
      <w:r w:rsidRPr="00CC7479">
        <w:rPr>
          <w:rFonts w:ascii="Arial" w:hAnsi="Arial" w:cs="Arial"/>
          <w:color w:val="000000" w:themeColor="text1"/>
        </w:rPr>
        <w:t>Multi connectivity involving regenerative NTN-based NG-RAN (gNB on board).</w:t>
      </w:r>
    </w:p>
    <w:p w:rsidR="002A31B2" w:rsidRPr="00CC7479" w:rsidRDefault="002A31B2" w:rsidP="002A31B2">
      <w:pPr>
        <w:pStyle w:val="Paragraphedeliste"/>
        <w:ind w:left="1440"/>
        <w:rPr>
          <w:rFonts w:ascii="Arial" w:hAnsi="Arial" w:cs="Arial"/>
          <w:color w:val="000000" w:themeColor="text1"/>
        </w:rPr>
      </w:pPr>
    </w:p>
    <w:p w:rsidR="002A31B2" w:rsidRPr="00CC7479" w:rsidRDefault="002A31B2" w:rsidP="002A31B2">
      <w:pPr>
        <w:pStyle w:val="Paragraphedeliste"/>
        <w:numPr>
          <w:ilvl w:val="0"/>
          <w:numId w:val="21"/>
        </w:numPr>
        <w:spacing w:after="0" w:line="240" w:lineRule="auto"/>
        <w:contextualSpacing w:val="0"/>
        <w:rPr>
          <w:rFonts w:ascii="Arial" w:hAnsi="Arial" w:cs="Arial"/>
          <w:color w:val="000000" w:themeColor="text1"/>
        </w:rPr>
      </w:pPr>
      <w:r w:rsidRPr="00CC7479">
        <w:rPr>
          <w:rFonts w:ascii="Arial" w:hAnsi="Arial" w:cs="Arial"/>
          <w:color w:val="000000" w:themeColor="text1"/>
        </w:rPr>
        <w:t>Handling different time and frequency compensation [RAN1]</w:t>
      </w:r>
    </w:p>
    <w:p w:rsidR="002A31B2" w:rsidRPr="00CC7479" w:rsidRDefault="002A31B2" w:rsidP="002A31B2">
      <w:pPr>
        <w:pStyle w:val="Paragraphedeliste"/>
        <w:rPr>
          <w:rFonts w:ascii="Arial" w:hAnsi="Arial" w:cs="Arial"/>
          <w:color w:val="000000" w:themeColor="text1"/>
        </w:rPr>
      </w:pPr>
    </w:p>
    <w:p w:rsidR="002A31B2" w:rsidRPr="00CC7479" w:rsidRDefault="002A31B2" w:rsidP="002A31B2">
      <w:pPr>
        <w:pStyle w:val="Paragraphedeliste"/>
        <w:numPr>
          <w:ilvl w:val="0"/>
          <w:numId w:val="21"/>
        </w:numPr>
        <w:spacing w:after="0" w:line="240" w:lineRule="auto"/>
        <w:contextualSpacing w:val="0"/>
        <w:rPr>
          <w:rFonts w:ascii="Arial" w:hAnsi="Arial" w:cs="Arial"/>
          <w:color w:val="000000" w:themeColor="text1"/>
        </w:rPr>
      </w:pPr>
      <w:r w:rsidRPr="00CC7479">
        <w:rPr>
          <w:rFonts w:ascii="Arial" w:hAnsi="Arial" w:cs="Arial"/>
          <w:color w:val="000000" w:themeColor="text1"/>
        </w:rPr>
        <w:t>NG-RAN should allow the necessary flexibility to elect as Master node (MN) either the gNB of the NTN-based NG-RAN or the gNB of the TN-based NG-RAN.</w:t>
      </w:r>
    </w:p>
    <w:p w:rsidR="002A31B2" w:rsidRPr="00CC7479" w:rsidRDefault="002A31B2" w:rsidP="002A31B2">
      <w:pPr>
        <w:pStyle w:val="Paragraphedeliste"/>
        <w:rPr>
          <w:rFonts w:ascii="Arial" w:hAnsi="Arial" w:cs="Arial"/>
          <w:color w:val="000000" w:themeColor="text1"/>
        </w:rPr>
      </w:pPr>
    </w:p>
    <w:p w:rsidR="002A31B2" w:rsidRPr="00CC7479" w:rsidRDefault="002A31B2" w:rsidP="002A31B2">
      <w:pPr>
        <w:pStyle w:val="Paragraphedeliste"/>
        <w:numPr>
          <w:ilvl w:val="0"/>
          <w:numId w:val="21"/>
        </w:numPr>
        <w:spacing w:after="0" w:line="240" w:lineRule="auto"/>
        <w:contextualSpacing w:val="0"/>
        <w:rPr>
          <w:rFonts w:ascii="Arial" w:hAnsi="Arial" w:cs="Arial"/>
          <w:color w:val="000000" w:themeColor="text1"/>
        </w:rPr>
      </w:pPr>
      <w:r w:rsidRPr="00CC7479">
        <w:rPr>
          <w:rFonts w:ascii="Arial" w:hAnsi="Arial" w:cs="Arial"/>
          <w:color w:val="000000" w:themeColor="text1"/>
        </w:rPr>
        <w:t>Additionally, the band combination sets for DC defined in TS 38.101 shall include the bands combinations relevant for NTN.</w:t>
      </w:r>
    </w:p>
    <w:p w:rsidR="002A31B2" w:rsidRPr="00CC7479" w:rsidRDefault="002A31B2" w:rsidP="002A31B2">
      <w:pPr>
        <w:pStyle w:val="Paragraphedeliste"/>
        <w:rPr>
          <w:rFonts w:ascii="Arial" w:hAnsi="Arial" w:cs="Arial"/>
          <w:color w:val="000000" w:themeColor="text1"/>
        </w:rPr>
      </w:pPr>
    </w:p>
    <w:p w:rsidR="002A31B2" w:rsidRPr="00CC7479" w:rsidRDefault="002A31B2" w:rsidP="002A31B2">
      <w:pPr>
        <w:rPr>
          <w:rFonts w:ascii="Arial" w:hAnsi="Arial" w:cs="Arial"/>
          <w:color w:val="000000" w:themeColor="text1"/>
        </w:rPr>
      </w:pPr>
    </w:p>
    <w:p w:rsidR="002A31B2" w:rsidRPr="00C03046" w:rsidRDefault="002A31B2" w:rsidP="002A31B2">
      <w:pPr>
        <w:pStyle w:val="Titre4"/>
      </w:pPr>
      <w:r w:rsidRPr="00CC7479">
        <w:t>Further coverage enhancements to support mass market smart phones</w:t>
      </w:r>
    </w:p>
    <w:p w:rsidR="002A31B2" w:rsidRPr="00CC7479" w:rsidRDefault="002A31B2" w:rsidP="002A31B2">
      <w:pPr>
        <w:rPr>
          <w:rFonts w:ascii="Arial" w:hAnsi="Arial" w:cs="Arial"/>
          <w:b/>
          <w:color w:val="000000" w:themeColor="text1"/>
        </w:rPr>
      </w:pPr>
      <w:r w:rsidRPr="00CC7479">
        <w:rPr>
          <w:rFonts w:ascii="Arial" w:hAnsi="Arial" w:cs="Arial"/>
          <w:b/>
          <w:color w:val="000000" w:themeColor="text1"/>
        </w:rPr>
        <w:t xml:space="preserve">Justification: </w:t>
      </w:r>
    </w:p>
    <w:p w:rsidR="002A31B2" w:rsidRPr="00CC7479" w:rsidRDefault="002A31B2" w:rsidP="002A31B2">
      <w:pPr>
        <w:rPr>
          <w:rFonts w:ascii="Arial" w:hAnsi="Arial" w:cs="Arial"/>
          <w:color w:val="000000" w:themeColor="text1"/>
        </w:rPr>
      </w:pPr>
      <w:r w:rsidRPr="00CC7479">
        <w:rPr>
          <w:rFonts w:ascii="Arial" w:hAnsi="Arial" w:cs="Arial"/>
          <w:color w:val="000000" w:themeColor="text1"/>
        </w:rPr>
        <w:t xml:space="preserve">There is no specific optimization of coverage enhancement techniques for NTN in Release-17 work item under Agenda Item 8.8.1.3. It was simply noted that during the study phase, while it was not explicitly studied NTN-specific coverage issues and enhancement techniques, it is understood that the enhancement techniques being specified in Release 17 are applicable to NTN scenarios as well. </w:t>
      </w:r>
    </w:p>
    <w:p w:rsidR="002A31B2" w:rsidRPr="00CC7479" w:rsidRDefault="002A31B2" w:rsidP="002A31B2">
      <w:pPr>
        <w:rPr>
          <w:rFonts w:ascii="Arial" w:hAnsi="Arial" w:cs="Arial"/>
          <w:color w:val="000000" w:themeColor="text1"/>
        </w:rPr>
      </w:pPr>
      <w:r w:rsidRPr="00CC7479">
        <w:rPr>
          <w:rFonts w:ascii="Arial" w:hAnsi="Arial" w:cs="Arial"/>
          <w:color w:val="000000" w:themeColor="text1"/>
        </w:rPr>
        <w:t>Thereby, it is for further investigation whether NR coverage enhancements being specified under Agenda Item 8.8.1.3 are sufficient, or shall be further enhanced to accommodate NTN specifics. For example PRACH Evaluation is needed for enhancement: e.g  Multiple PRACH transmissions was not considered within the scope of Rel-17 work item on NR coverage enhancements. Generally, the SI on coverage enhancement carried out in Release 17 is not valid for NTN due to the difference in assumptions  such as channel model, number of antennas for uplink transmission. In NTN we need to consider repetitions and diversity techniques for all channels.</w:t>
      </w:r>
    </w:p>
    <w:p w:rsidR="002A31B2" w:rsidRPr="00CC7479" w:rsidRDefault="002A31B2" w:rsidP="002A31B2">
      <w:pPr>
        <w:rPr>
          <w:rStyle w:val="company"/>
          <w:rFonts w:ascii="Arial" w:hAnsi="Arial" w:cs="Arial"/>
          <w:color w:val="000000" w:themeColor="text1"/>
        </w:rPr>
      </w:pPr>
      <w:r w:rsidRPr="00CC7479">
        <w:rPr>
          <w:rStyle w:val="company"/>
          <w:rFonts w:ascii="Arial" w:hAnsi="Arial" w:cs="Arial"/>
          <w:color w:val="000000" w:themeColor="text1"/>
        </w:rPr>
        <w:lastRenderedPageBreak/>
        <w:t>Further coverage enhancement for NTN was proposed by the following companies within the contributions submitted to RWS-Release 18: [CATT, Fraunhofer, Rakuten, Thales, Qualcomm, Xiaomi, ZTE,</w:t>
      </w:r>
      <w:r w:rsidRPr="00CC7479">
        <w:rPr>
          <w:rFonts w:ascii="Arial" w:hAnsi="Arial" w:cs="Arial"/>
        </w:rPr>
        <w:t xml:space="preserve"> </w:t>
      </w:r>
      <w:r w:rsidRPr="00CC7479">
        <w:rPr>
          <w:rStyle w:val="company"/>
          <w:rFonts w:ascii="Arial" w:hAnsi="Arial" w:cs="Arial"/>
          <w:color w:val="000000" w:themeColor="text1"/>
        </w:rPr>
        <w:t>Sanechips]:</w:t>
      </w:r>
    </w:p>
    <w:tbl>
      <w:tblPr>
        <w:tblStyle w:val="Grilledutableau"/>
        <w:tblW w:w="0" w:type="auto"/>
        <w:tblLook w:val="04A0" w:firstRow="1" w:lastRow="0" w:firstColumn="1" w:lastColumn="0" w:noHBand="0" w:noVBand="1"/>
      </w:tblPr>
      <w:tblGrid>
        <w:gridCol w:w="9212"/>
      </w:tblGrid>
      <w:tr w:rsidR="002A31B2" w:rsidRPr="00CC7479" w:rsidTr="006D453E">
        <w:tc>
          <w:tcPr>
            <w:tcW w:w="9212" w:type="dxa"/>
          </w:tcPr>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 xml:space="preserve">[CATT- </w:t>
            </w:r>
            <w:r w:rsidRPr="00CC7479">
              <w:rPr>
                <w:rFonts w:ascii="Arial" w:eastAsia="SimSun" w:hAnsi="Arial" w:cs="Arial"/>
                <w:lang w:eastAsia="zh-CN"/>
              </w:rPr>
              <w:t>RWS</w:t>
            </w:r>
            <w:r w:rsidRPr="00CC7479">
              <w:rPr>
                <w:rFonts w:ascii="Arial" w:hAnsi="Arial" w:cs="Arial"/>
              </w:rPr>
              <w:t>-</w:t>
            </w:r>
            <w:r w:rsidRPr="00CC7479">
              <w:rPr>
                <w:rFonts w:ascii="Arial" w:eastAsia="SimSun" w:hAnsi="Arial" w:cs="Arial"/>
                <w:lang w:eastAsia="zh-CN"/>
              </w:rPr>
              <w:t>210408</w:t>
            </w:r>
            <w:r w:rsidRPr="00CC7479">
              <w:rPr>
                <w:rStyle w:val="company"/>
                <w:rFonts w:ascii="Arial" w:hAnsi="Arial" w:cs="Arial"/>
                <w:color w:val="000000" w:themeColor="text1"/>
              </w:rPr>
              <w:t>]: - For handheld device, the UL transmission power is limited, and different environment impairments may cause signal attenuation, e.g. multipath, reflection, or board absorption. It is worthwhile to study if available NR coverage enhancement for TN is sufficient to guarantee UL performance for handheld UE.</w:t>
            </w:r>
          </w:p>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w:t>
            </w:r>
            <w:r w:rsidRPr="00CC7479">
              <w:rPr>
                <w:rStyle w:val="company"/>
                <w:rFonts w:ascii="Arial" w:hAnsi="Arial" w:cs="Arial"/>
                <w:color w:val="000000" w:themeColor="text1"/>
              </w:rPr>
              <w:tab/>
              <w:t>In satellite communication, weather conditions will impact the availability of network service. For example, rain or snow may cause signal strength degradation up to 10- 20 dBs. In order to improve network capability against weather condition, some potential enhancements can be considered.</w:t>
            </w:r>
          </w:p>
          <w:p w:rsidR="002A31B2" w:rsidRPr="00CC7479" w:rsidRDefault="002A31B2" w:rsidP="006D453E">
            <w:pPr>
              <w:rPr>
                <w:rStyle w:val="company"/>
                <w:rFonts w:ascii="Arial" w:hAnsi="Arial" w:cs="Arial"/>
                <w:color w:val="000000" w:themeColor="text1"/>
              </w:rPr>
            </w:pPr>
          </w:p>
        </w:tc>
      </w:tr>
      <w:tr w:rsidR="002A31B2" w:rsidRPr="00CC7479" w:rsidTr="006D453E">
        <w:tc>
          <w:tcPr>
            <w:tcW w:w="9212" w:type="dxa"/>
          </w:tcPr>
          <w:p w:rsidR="002A31B2" w:rsidRPr="0030743D" w:rsidRDefault="002A31B2" w:rsidP="006D453E">
            <w:pPr>
              <w:rPr>
                <w:rStyle w:val="company"/>
                <w:rFonts w:ascii="Arial" w:hAnsi="Arial" w:cs="Arial"/>
                <w:color w:val="000000" w:themeColor="text1"/>
                <w:lang w:val="de-DE"/>
              </w:rPr>
            </w:pPr>
            <w:r w:rsidRPr="0030743D">
              <w:rPr>
                <w:rStyle w:val="company"/>
                <w:rFonts w:ascii="Arial" w:hAnsi="Arial" w:cs="Arial"/>
                <w:color w:val="000000" w:themeColor="text1"/>
                <w:lang w:val="de-DE"/>
              </w:rPr>
              <w:t>[</w:t>
            </w:r>
            <w:r w:rsidRPr="0030743D">
              <w:rPr>
                <w:rFonts w:ascii="Arial" w:hAnsi="Arial" w:cs="Arial"/>
                <w:lang w:val="de-DE"/>
              </w:rPr>
              <w:t>Fraunhofer IIS, Fraunhofer HHI,</w:t>
            </w:r>
            <w:r w:rsidRPr="0030743D">
              <w:rPr>
                <w:rFonts w:ascii="Arial" w:hAnsi="Arial" w:cs="Arial"/>
                <w:color w:val="000000" w:themeColor="text1"/>
                <w:lang w:val="de-DE"/>
              </w:rPr>
              <w:t xml:space="preserve"> </w:t>
            </w:r>
            <w:r w:rsidRPr="0030743D">
              <w:rPr>
                <w:rStyle w:val="company"/>
                <w:rFonts w:ascii="Arial" w:hAnsi="Arial" w:cs="Arial"/>
                <w:color w:val="000000" w:themeColor="text1"/>
                <w:lang w:val="de-DE"/>
              </w:rPr>
              <w:t>RWS-210321] :</w:t>
            </w:r>
          </w:p>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Coverage enhancements in DL and UL applicable for low SNR range / low antenna gain</w:t>
            </w:r>
          </w:p>
        </w:tc>
      </w:tr>
      <w:tr w:rsidR="002A31B2" w:rsidRPr="00CC7479" w:rsidTr="006D453E">
        <w:tc>
          <w:tcPr>
            <w:tcW w:w="9212" w:type="dxa"/>
          </w:tcPr>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[Rakuten RWS-210200]:</w:t>
            </w:r>
          </w:p>
          <w:p w:rsidR="002A31B2" w:rsidRPr="00CC7479" w:rsidRDefault="002A31B2" w:rsidP="006D453E">
            <w:pPr>
              <w:rPr>
                <w:rStyle w:val="company"/>
                <w:rFonts w:ascii="Arial" w:hAnsi="Arial" w:cs="Arial"/>
                <w:color w:val="000000" w:themeColor="text1"/>
              </w:rPr>
            </w:pPr>
            <w:r w:rsidRPr="00CC7479">
              <w:rPr>
                <w:rStyle w:val="company"/>
                <w:rFonts w:ascii="Arial" w:hAnsi="Arial" w:cs="Arial"/>
                <w:color w:val="000000" w:themeColor="text1"/>
              </w:rPr>
              <w:t xml:space="preserve">There is a scope to improve link budget with enhancements like Uplink repetitions and increasing  the satellite antenna gain to provide basic service directly smartphone. </w:t>
            </w:r>
          </w:p>
        </w:tc>
      </w:tr>
      <w:tr w:rsidR="002A31B2" w:rsidRPr="00CC7479" w:rsidTr="006D453E">
        <w:tc>
          <w:tcPr>
            <w:tcW w:w="9212" w:type="dxa"/>
          </w:tcPr>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 xml:space="preserve">[Qualcomm RWS-210011]: </w:t>
            </w:r>
          </w:p>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Although some of the enhancements introduced in Rel-17 coverage enhancements are applicable to NTN, there is still a coverage gap with respect to terrestrial networks in some cases.</w:t>
            </w:r>
          </w:p>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We should make sure that basic functionality is supported by a smartphone form factor for NTN in all scenarios. In particular, the following should be supported</w:t>
            </w:r>
          </w:p>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 Low-rate data (e.g. text / instant messaging)</w:t>
            </w:r>
          </w:p>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 Voice (consider non-HD voice for extreme coverage conditions)</w:t>
            </w:r>
          </w:p>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Benefits:</w:t>
            </w:r>
          </w:p>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 Access to services anywhere in the world with your smartphone</w:t>
            </w:r>
          </w:p>
          <w:p w:rsidR="002A31B2" w:rsidRPr="00CC7479" w:rsidRDefault="002A31B2" w:rsidP="006D453E">
            <w:pPr>
              <w:pStyle w:val="Default"/>
              <w:rPr>
                <w:rStyle w:val="company"/>
                <w:rFonts w:ascii="Arial" w:hAnsi="Arial" w:cs="Arial"/>
                <w:color w:val="000000" w:themeColor="text1"/>
                <w:sz w:val="22"/>
                <w:szCs w:val="22"/>
              </w:rPr>
            </w:pPr>
          </w:p>
        </w:tc>
      </w:tr>
      <w:tr w:rsidR="002A31B2" w:rsidRPr="00CC7479" w:rsidTr="006D453E">
        <w:tc>
          <w:tcPr>
            <w:tcW w:w="9212" w:type="dxa"/>
          </w:tcPr>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[Xiaomi RWS-210284]:  The Tx/Rx antenna gain assumed for smart phone is around -5dbi which is 5 dB lower than the assumption for the handheld devices</w:t>
            </w:r>
          </w:p>
          <w:p w:rsidR="002A31B2" w:rsidRPr="00CC7479" w:rsidRDefault="002A31B2" w:rsidP="006D453E">
            <w:pPr>
              <w:pStyle w:val="Default"/>
              <w:rPr>
                <w:rStyle w:val="company"/>
                <w:rFonts w:ascii="Arial" w:hAnsi="Arial" w:cs="Arial"/>
                <w:color w:val="000000" w:themeColor="text1"/>
                <w:sz w:val="22"/>
                <w:szCs w:val="22"/>
              </w:rPr>
            </w:pPr>
          </w:p>
        </w:tc>
      </w:tr>
      <w:tr w:rsidR="002A31B2" w:rsidRPr="00CC7479" w:rsidTr="006D453E">
        <w:tc>
          <w:tcPr>
            <w:tcW w:w="9212" w:type="dxa"/>
          </w:tcPr>
          <w:p w:rsidR="002A31B2" w:rsidRPr="00CC7479" w:rsidRDefault="002A31B2" w:rsidP="006D453E">
            <w:pPr>
              <w:pStyle w:val="Default"/>
              <w:rPr>
                <w:rStyle w:val="company"/>
                <w:rFonts w:ascii="Arial" w:hAnsi="Arial" w:cs="Arial"/>
                <w:color w:val="000000" w:themeColor="text1"/>
                <w:sz w:val="22"/>
                <w:szCs w:val="22"/>
              </w:rPr>
            </w:pPr>
            <w:r w:rsidRPr="00CC7479">
              <w:rPr>
                <w:rStyle w:val="company"/>
                <w:rFonts w:ascii="Arial" w:hAnsi="Arial" w:cs="Arial"/>
                <w:color w:val="000000" w:themeColor="text1"/>
                <w:sz w:val="22"/>
                <w:szCs w:val="22"/>
              </w:rPr>
              <w:t>[ZTE, Sanechips RWS-210468]: Enhancement on UL performance to enable the direct linkage between satellite and smart phone.</w:t>
            </w:r>
          </w:p>
          <w:p w:rsidR="002A31B2" w:rsidRPr="00CC7479" w:rsidRDefault="002A31B2" w:rsidP="006D453E">
            <w:pPr>
              <w:pStyle w:val="Default"/>
              <w:rPr>
                <w:rStyle w:val="company"/>
                <w:rFonts w:ascii="Arial" w:hAnsi="Arial" w:cs="Arial"/>
                <w:color w:val="000000" w:themeColor="text1"/>
                <w:sz w:val="22"/>
                <w:szCs w:val="22"/>
              </w:rPr>
            </w:pPr>
          </w:p>
        </w:tc>
      </w:tr>
    </w:tbl>
    <w:p w:rsidR="002A31B2" w:rsidRPr="00CC7479" w:rsidRDefault="002A31B2" w:rsidP="002A31B2">
      <w:pPr>
        <w:rPr>
          <w:rStyle w:val="company"/>
          <w:rFonts w:ascii="Arial" w:hAnsi="Arial" w:cs="Arial"/>
          <w:color w:val="000000" w:themeColor="text1"/>
        </w:rPr>
      </w:pPr>
    </w:p>
    <w:p w:rsidR="002A31B2" w:rsidRPr="00CC7479" w:rsidRDefault="002A31B2" w:rsidP="002A31B2">
      <w:pPr>
        <w:rPr>
          <w:rStyle w:val="company"/>
          <w:rFonts w:ascii="Arial" w:hAnsi="Arial" w:cs="Arial"/>
          <w:b/>
          <w:color w:val="000000" w:themeColor="text1"/>
        </w:rPr>
      </w:pPr>
      <w:r w:rsidRPr="00CC7479">
        <w:rPr>
          <w:rStyle w:val="company"/>
          <w:rFonts w:ascii="Arial" w:hAnsi="Arial" w:cs="Arial"/>
          <w:b/>
          <w:color w:val="000000" w:themeColor="text1"/>
        </w:rPr>
        <w:t>Objective:</w:t>
      </w:r>
    </w:p>
    <w:p w:rsidR="002A31B2" w:rsidRPr="00CC7479" w:rsidRDefault="002A31B2" w:rsidP="002A31B2">
      <w:pPr>
        <w:rPr>
          <w:rStyle w:val="company"/>
          <w:rFonts w:ascii="Arial" w:hAnsi="Arial" w:cs="Arial"/>
          <w:color w:val="000000" w:themeColor="text1"/>
        </w:rPr>
      </w:pPr>
      <w:r w:rsidRPr="00CC7479">
        <w:rPr>
          <w:rStyle w:val="company"/>
          <w:rFonts w:ascii="Arial" w:hAnsi="Arial" w:cs="Arial"/>
          <w:color w:val="000000" w:themeColor="text1"/>
        </w:rPr>
        <w:t xml:space="preserve">w.r.t coverage enhancements in NTN, at least the following topics should be considered in related Release 18 work, including Study phase on NTN-specific coverage issues: </w:t>
      </w:r>
    </w:p>
    <w:p w:rsidR="002A31B2" w:rsidRPr="00CC7479" w:rsidRDefault="002A31B2" w:rsidP="002A31B2">
      <w:pPr>
        <w:pStyle w:val="Paragraphedeliste"/>
        <w:numPr>
          <w:ilvl w:val="0"/>
          <w:numId w:val="22"/>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Identify the potential bottleneck channels for NTN (e.g. PRACH) and evaluate the coverage gap</w:t>
      </w:r>
    </w:p>
    <w:p w:rsidR="002A31B2" w:rsidRPr="00CC7479" w:rsidRDefault="002A31B2" w:rsidP="002A31B2">
      <w:pPr>
        <w:pStyle w:val="Paragraphedeliste"/>
        <w:numPr>
          <w:ilvl w:val="0"/>
          <w:numId w:val="22"/>
        </w:numPr>
        <w:spacing w:after="0" w:line="240" w:lineRule="auto"/>
        <w:contextualSpacing w:val="0"/>
        <w:rPr>
          <w:rFonts w:ascii="Arial" w:hAnsi="Arial" w:cs="Arial"/>
          <w:color w:val="000000" w:themeColor="text1"/>
        </w:rPr>
      </w:pPr>
      <w:r w:rsidRPr="00CC7479">
        <w:rPr>
          <w:rStyle w:val="company"/>
          <w:rFonts w:ascii="Arial" w:hAnsi="Arial" w:cs="Arial"/>
          <w:color w:val="000000" w:themeColor="text1"/>
        </w:rPr>
        <w:t xml:space="preserve">Introduce NTN-specific coverage enhancement techniques </w:t>
      </w:r>
      <w:r w:rsidRPr="00CC7479">
        <w:rPr>
          <w:rFonts w:ascii="Arial" w:hAnsi="Arial" w:cs="Arial"/>
          <w:color w:val="000000" w:themeColor="text1"/>
        </w:rPr>
        <w:t>to enable direct access smart phone:</w:t>
      </w:r>
    </w:p>
    <w:p w:rsidR="002A31B2" w:rsidRPr="00CC7479" w:rsidRDefault="002A31B2" w:rsidP="002A31B2">
      <w:pPr>
        <w:pStyle w:val="Paragraphedeliste"/>
        <w:numPr>
          <w:ilvl w:val="1"/>
          <w:numId w:val="22"/>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Consider repetitions and diversity techniques for all channels.</w:t>
      </w:r>
    </w:p>
    <w:p w:rsidR="002A31B2" w:rsidRPr="00CC7479" w:rsidRDefault="002A31B2" w:rsidP="002A31B2">
      <w:pPr>
        <w:pStyle w:val="Paragraphedeliste"/>
        <w:numPr>
          <w:ilvl w:val="0"/>
          <w:numId w:val="22"/>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lastRenderedPageBreak/>
        <w:t>To increase the link budget for voice introduce protocol simplifications, to reduce overhead and support low-rate voice.</w:t>
      </w:r>
    </w:p>
    <w:p w:rsidR="002A31B2" w:rsidRPr="00CC7479" w:rsidRDefault="002A31B2" w:rsidP="002A31B2">
      <w:pPr>
        <w:rPr>
          <w:rFonts w:ascii="Arial" w:hAnsi="Arial" w:cs="Arial"/>
          <w:color w:val="000000" w:themeColor="text1"/>
        </w:rPr>
      </w:pPr>
    </w:p>
    <w:p w:rsidR="002A31B2" w:rsidRPr="00C03046" w:rsidRDefault="002A31B2" w:rsidP="002A31B2">
      <w:pPr>
        <w:pStyle w:val="Titre4"/>
      </w:pPr>
      <w:r w:rsidRPr="00C03046">
        <w:t>UE characteristics enhancement for verticals (e.g. UE Power Class 2)</w:t>
      </w:r>
    </w:p>
    <w:p w:rsidR="002A31B2" w:rsidRPr="00CC7479" w:rsidRDefault="002A31B2" w:rsidP="002A31B2">
      <w:pPr>
        <w:rPr>
          <w:rFonts w:ascii="Arial" w:hAnsi="Arial" w:cs="Arial"/>
          <w:b/>
          <w:color w:val="000000" w:themeColor="text1"/>
        </w:rPr>
      </w:pPr>
      <w:r w:rsidRPr="00CC7479">
        <w:rPr>
          <w:rFonts w:ascii="Arial" w:hAnsi="Arial" w:cs="Arial"/>
          <w:b/>
          <w:color w:val="000000" w:themeColor="text1"/>
        </w:rPr>
        <w:t>Justification :</w:t>
      </w:r>
    </w:p>
    <w:p w:rsidR="002A31B2" w:rsidRPr="00CC7479" w:rsidRDefault="002A31B2" w:rsidP="002A31B2">
      <w:pPr>
        <w:rPr>
          <w:rFonts w:ascii="Arial" w:hAnsi="Arial" w:cs="Arial"/>
          <w:color w:val="000000" w:themeColor="text1"/>
        </w:rPr>
      </w:pPr>
      <w:r w:rsidRPr="00CC7479">
        <w:rPr>
          <w:rFonts w:ascii="Arial" w:hAnsi="Arial" w:cs="Arial"/>
          <w:color w:val="000000" w:themeColor="text1"/>
        </w:rPr>
        <w:t>The intention is to support High Power/Performance UEs (HPUE) in NTN i.e UE Power Class 2,</w:t>
      </w:r>
      <w:r w:rsidRPr="00CC7479">
        <w:rPr>
          <w:rFonts w:ascii="Arial" w:hAnsi="Arial" w:cs="Arial"/>
        </w:rPr>
        <w:t xml:space="preserve"> </w:t>
      </w:r>
      <w:r w:rsidRPr="00CC7479">
        <w:rPr>
          <w:rFonts w:ascii="Arial" w:hAnsi="Arial" w:cs="Arial"/>
          <w:color w:val="000000" w:themeColor="text1"/>
        </w:rPr>
        <w:t xml:space="preserve">double the maximum output power previously defined by Power Class 3 </w:t>
      </w:r>
      <w:r>
        <w:rPr>
          <w:rFonts w:ascii="Arial" w:hAnsi="Arial" w:cs="Arial"/>
          <w:color w:val="000000" w:themeColor="text1"/>
        </w:rPr>
        <w:t>to allow</w:t>
      </w:r>
      <w:r w:rsidRPr="00CC7479">
        <w:rPr>
          <w:rFonts w:ascii="Arial" w:hAnsi="Arial" w:cs="Arial"/>
          <w:color w:val="000000" w:themeColor="text1"/>
        </w:rPr>
        <w:t xml:space="preserve"> the UE to transmit with up to 26dBm in selected NTN bands which will provide significant advantages for users and carriers: </w:t>
      </w:r>
    </w:p>
    <w:p w:rsidR="002A31B2" w:rsidRPr="00CC7479" w:rsidRDefault="002A31B2" w:rsidP="002A31B2">
      <w:pPr>
        <w:pStyle w:val="Paragraphedeliste"/>
        <w:numPr>
          <w:ilvl w:val="0"/>
          <w:numId w:val="22"/>
        </w:numPr>
        <w:spacing w:after="0" w:line="240" w:lineRule="auto"/>
        <w:contextualSpacing w:val="0"/>
        <w:rPr>
          <w:rFonts w:ascii="Arial" w:hAnsi="Arial" w:cs="Arial"/>
          <w:color w:val="000000" w:themeColor="text1"/>
        </w:rPr>
      </w:pPr>
      <w:r w:rsidRPr="00CC7479">
        <w:rPr>
          <w:rFonts w:ascii="Arial" w:hAnsi="Arial" w:cs="Arial"/>
          <w:color w:val="000000" w:themeColor="text1"/>
        </w:rPr>
        <w:t xml:space="preserve">Increase UE uplink transmit power to afford significant uplink coverage extension, thus reducing the performance gap between DL and UL </w:t>
      </w:r>
    </w:p>
    <w:p w:rsidR="002A31B2" w:rsidRPr="00CC7479" w:rsidRDefault="002A31B2" w:rsidP="002A31B2">
      <w:pPr>
        <w:pStyle w:val="Paragraphedeliste"/>
        <w:numPr>
          <w:ilvl w:val="0"/>
          <w:numId w:val="22"/>
        </w:numPr>
        <w:spacing w:after="0" w:line="240" w:lineRule="auto"/>
        <w:contextualSpacing w:val="0"/>
        <w:rPr>
          <w:rFonts w:ascii="Arial" w:hAnsi="Arial" w:cs="Arial"/>
          <w:color w:val="000000" w:themeColor="text1"/>
        </w:rPr>
      </w:pPr>
      <w:r w:rsidRPr="00CC7479">
        <w:rPr>
          <w:rFonts w:ascii="Arial" w:hAnsi="Arial" w:cs="Arial"/>
          <w:color w:val="000000" w:themeColor="text1"/>
        </w:rPr>
        <w:t>And increase UE throughput especially for verticals e.g. public safety application.</w:t>
      </w:r>
    </w:p>
    <w:p w:rsidR="002A31B2" w:rsidRPr="00CC7479" w:rsidRDefault="002A31B2" w:rsidP="002A31B2">
      <w:pPr>
        <w:ind w:left="360"/>
        <w:rPr>
          <w:rFonts w:ascii="Arial" w:hAnsi="Arial" w:cs="Arial"/>
          <w:color w:val="000000" w:themeColor="text1"/>
        </w:rPr>
      </w:pPr>
    </w:p>
    <w:p w:rsidR="002A31B2" w:rsidRPr="00CC7479" w:rsidRDefault="002A31B2" w:rsidP="002A31B2">
      <w:pPr>
        <w:rPr>
          <w:rFonts w:ascii="Arial" w:hAnsi="Arial" w:cs="Arial"/>
          <w:color w:val="000000" w:themeColor="text1"/>
        </w:rPr>
      </w:pPr>
      <w:r w:rsidRPr="00CC7479">
        <w:rPr>
          <w:rStyle w:val="company"/>
          <w:rFonts w:ascii="Arial" w:hAnsi="Arial" w:cs="Arial"/>
          <w:color w:val="000000" w:themeColor="text1"/>
        </w:rPr>
        <w:t xml:space="preserve">Support of High performance UE </w:t>
      </w:r>
      <w:r w:rsidRPr="00CC7479">
        <w:rPr>
          <w:rFonts w:ascii="Arial" w:hAnsi="Arial" w:cs="Arial"/>
          <w:color w:val="000000" w:themeColor="text1"/>
        </w:rPr>
        <w:t xml:space="preserve">(HPUE) </w:t>
      </w:r>
      <w:r w:rsidRPr="00CC7479">
        <w:rPr>
          <w:rStyle w:val="company"/>
          <w:rFonts w:ascii="Arial" w:hAnsi="Arial" w:cs="Arial"/>
          <w:color w:val="000000" w:themeColor="text1"/>
        </w:rPr>
        <w:t>was proposed by the following companies within the contributions submitted to RWS-Release 18:</w:t>
      </w:r>
      <w:r w:rsidRPr="00CC7479">
        <w:rPr>
          <w:rFonts w:ascii="Arial" w:hAnsi="Arial" w:cs="Arial"/>
          <w:color w:val="000000" w:themeColor="text1"/>
        </w:rPr>
        <w:t xml:space="preserve"> [ Thales, Omnispace, Xiaomi]:</w:t>
      </w:r>
    </w:p>
    <w:tbl>
      <w:tblPr>
        <w:tblStyle w:val="Grilledutableau"/>
        <w:tblW w:w="0" w:type="auto"/>
        <w:tblLook w:val="04A0" w:firstRow="1" w:lastRow="0" w:firstColumn="1" w:lastColumn="0" w:noHBand="0" w:noVBand="1"/>
      </w:tblPr>
      <w:tblGrid>
        <w:gridCol w:w="9212"/>
      </w:tblGrid>
      <w:tr w:rsidR="002A31B2" w:rsidRPr="00CC7479" w:rsidTr="006D453E">
        <w:tc>
          <w:tcPr>
            <w:tcW w:w="9212" w:type="dxa"/>
          </w:tcPr>
          <w:p w:rsidR="002A31B2" w:rsidRPr="00CC7479" w:rsidRDefault="002A31B2" w:rsidP="006D453E">
            <w:pPr>
              <w:rPr>
                <w:rFonts w:ascii="Arial" w:hAnsi="Arial" w:cs="Arial"/>
                <w:color w:val="000000" w:themeColor="text1"/>
              </w:rPr>
            </w:pPr>
            <w:r w:rsidRPr="00CC7479">
              <w:rPr>
                <w:rFonts w:ascii="Arial" w:hAnsi="Arial" w:cs="Arial"/>
                <w:color w:val="000000" w:themeColor="text1"/>
              </w:rPr>
              <w:t>[Omnispace RWS-210159]:</w:t>
            </w:r>
          </w:p>
          <w:p w:rsidR="002A31B2" w:rsidRPr="00CC7479" w:rsidRDefault="002A31B2" w:rsidP="006D453E">
            <w:pPr>
              <w:rPr>
                <w:rFonts w:ascii="Arial" w:hAnsi="Arial" w:cs="Arial"/>
                <w:color w:val="000000" w:themeColor="text1"/>
              </w:rPr>
            </w:pPr>
            <w:r w:rsidRPr="00CC7479">
              <w:rPr>
                <w:rFonts w:ascii="Arial" w:hAnsi="Arial" w:cs="Arial"/>
                <w:color w:val="000000" w:themeColor="text1"/>
              </w:rPr>
              <w:t xml:space="preserve">Proposal 1: UE capability classes in 38.821 should be studied in Rel18 . </w:t>
            </w:r>
          </w:p>
          <w:p w:rsidR="002A31B2" w:rsidRPr="00CC7479" w:rsidRDefault="002A31B2" w:rsidP="002A31B2">
            <w:pPr>
              <w:pStyle w:val="Paragraphedeliste"/>
              <w:numPr>
                <w:ilvl w:val="0"/>
                <w:numId w:val="23"/>
              </w:numPr>
              <w:spacing w:after="0" w:line="240" w:lineRule="auto"/>
              <w:contextualSpacing w:val="0"/>
              <w:rPr>
                <w:rFonts w:ascii="Arial" w:hAnsi="Arial" w:cs="Arial"/>
                <w:color w:val="000000" w:themeColor="text1"/>
              </w:rPr>
            </w:pPr>
            <w:r w:rsidRPr="00CC7479">
              <w:rPr>
                <w:rFonts w:ascii="Arial" w:hAnsi="Arial" w:cs="Arial"/>
                <w:color w:val="000000" w:themeColor="text1"/>
              </w:rPr>
              <w:t>Circular polarized antenna structures to reduce polarization losses</w:t>
            </w:r>
          </w:p>
          <w:p w:rsidR="002A31B2" w:rsidRPr="00CC7479" w:rsidRDefault="002A31B2" w:rsidP="002A31B2">
            <w:pPr>
              <w:pStyle w:val="Paragraphedeliste"/>
              <w:numPr>
                <w:ilvl w:val="0"/>
                <w:numId w:val="23"/>
              </w:numPr>
              <w:spacing w:after="0" w:line="240" w:lineRule="auto"/>
              <w:contextualSpacing w:val="0"/>
              <w:rPr>
                <w:rFonts w:ascii="Arial" w:hAnsi="Arial" w:cs="Arial"/>
                <w:color w:val="000000" w:themeColor="text1"/>
              </w:rPr>
            </w:pPr>
            <w:r w:rsidRPr="00CC7479">
              <w:rPr>
                <w:rFonts w:ascii="Arial" w:hAnsi="Arial" w:cs="Arial"/>
                <w:color w:val="000000" w:themeColor="text1"/>
              </w:rPr>
              <w:t xml:space="preserve">More realistic noise figure to improve forward link budget </w:t>
            </w:r>
          </w:p>
          <w:p w:rsidR="002A31B2" w:rsidRPr="00CC7479" w:rsidRDefault="002A31B2" w:rsidP="002A31B2">
            <w:pPr>
              <w:pStyle w:val="Paragraphedeliste"/>
              <w:numPr>
                <w:ilvl w:val="0"/>
                <w:numId w:val="23"/>
              </w:numPr>
              <w:spacing w:after="0" w:line="240" w:lineRule="auto"/>
              <w:contextualSpacing w:val="0"/>
              <w:rPr>
                <w:rFonts w:ascii="Arial" w:hAnsi="Arial" w:cs="Arial"/>
                <w:color w:val="000000" w:themeColor="text1"/>
              </w:rPr>
            </w:pPr>
            <w:r w:rsidRPr="00CC7479">
              <w:rPr>
                <w:rFonts w:ascii="Arial" w:hAnsi="Arial" w:cs="Arial"/>
                <w:color w:val="000000" w:themeColor="text1"/>
              </w:rPr>
              <w:t>HPUE to improve return link budget for certain terminal classes e.g. first responder</w:t>
            </w:r>
          </w:p>
          <w:p w:rsidR="002A31B2" w:rsidRPr="00CC7479" w:rsidRDefault="002A31B2" w:rsidP="006D453E">
            <w:pPr>
              <w:rPr>
                <w:rFonts w:ascii="Arial" w:hAnsi="Arial" w:cs="Arial"/>
                <w:color w:val="000000" w:themeColor="text1"/>
              </w:rPr>
            </w:pPr>
          </w:p>
        </w:tc>
      </w:tr>
    </w:tbl>
    <w:p w:rsidR="002A31B2" w:rsidRPr="00CC7479" w:rsidRDefault="002A31B2" w:rsidP="002A31B2">
      <w:pPr>
        <w:rPr>
          <w:rFonts w:ascii="Arial" w:hAnsi="Arial" w:cs="Arial"/>
          <w:color w:val="000000" w:themeColor="text1"/>
        </w:rPr>
      </w:pPr>
    </w:p>
    <w:p w:rsidR="002A31B2" w:rsidRPr="00CC7479" w:rsidRDefault="002A31B2" w:rsidP="002A31B2">
      <w:pPr>
        <w:rPr>
          <w:rFonts w:ascii="Arial" w:hAnsi="Arial" w:cs="Arial"/>
          <w:b/>
          <w:color w:val="000000" w:themeColor="text1"/>
        </w:rPr>
      </w:pPr>
      <w:r w:rsidRPr="00CC7479">
        <w:rPr>
          <w:rFonts w:ascii="Arial" w:hAnsi="Arial" w:cs="Arial"/>
          <w:b/>
          <w:color w:val="000000" w:themeColor="text1"/>
        </w:rPr>
        <w:t>Objective:</w:t>
      </w:r>
    </w:p>
    <w:p w:rsidR="002A31B2" w:rsidRPr="00CC7479" w:rsidRDefault="002A31B2" w:rsidP="002A31B2">
      <w:pPr>
        <w:rPr>
          <w:rFonts w:ascii="Arial" w:hAnsi="Arial" w:cs="Arial"/>
          <w:b/>
          <w:color w:val="000000" w:themeColor="text1"/>
        </w:rPr>
      </w:pPr>
      <w:r w:rsidRPr="00CC7479">
        <w:rPr>
          <w:rStyle w:val="company"/>
          <w:rFonts w:ascii="Arial" w:hAnsi="Arial" w:cs="Arial"/>
          <w:color w:val="000000" w:themeColor="text1"/>
        </w:rPr>
        <w:t>w.r.t UE characteristics enhancement , at least the following topics should be considered in related Release 18 work:</w:t>
      </w:r>
    </w:p>
    <w:p w:rsidR="002A31B2" w:rsidRDefault="002A31B2" w:rsidP="002A31B2">
      <w:pPr>
        <w:rPr>
          <w:rFonts w:ascii="Arial" w:hAnsi="Arial" w:cs="Arial"/>
          <w:color w:val="000000" w:themeColor="text1"/>
        </w:rPr>
      </w:pPr>
      <w:r w:rsidRPr="00CC7479">
        <w:rPr>
          <w:rFonts w:ascii="Arial" w:hAnsi="Arial" w:cs="Arial"/>
          <w:color w:val="000000" w:themeColor="text1"/>
        </w:rPr>
        <w:t>Support High Power/Performance UEs (HPUE) in NTN i.e. UE Power Class 2</w:t>
      </w:r>
      <w:r>
        <w:rPr>
          <w:rFonts w:ascii="Arial" w:hAnsi="Arial" w:cs="Arial"/>
          <w:color w:val="000000" w:themeColor="text1"/>
        </w:rPr>
        <w:t>.</w:t>
      </w:r>
    </w:p>
    <w:p w:rsidR="008E166C" w:rsidRDefault="008E166C" w:rsidP="008E166C">
      <w:pPr>
        <w:rPr>
          <w:rFonts w:ascii="Arial" w:hAnsi="Arial" w:cs="Arial"/>
        </w:rPr>
      </w:pPr>
    </w:p>
    <w:p w:rsidR="008E166C" w:rsidRDefault="008E166C" w:rsidP="008E166C">
      <w:pPr>
        <w:pStyle w:val="Titre3"/>
      </w:pPr>
      <w:bookmarkStart w:id="21" w:name="_Toc75536978"/>
      <w:r>
        <w:t>NR-NTN New capability enhancements</w:t>
      </w:r>
      <w:bookmarkEnd w:id="21"/>
    </w:p>
    <w:p w:rsidR="002A31B2" w:rsidRPr="00CC7479" w:rsidRDefault="002A31B2" w:rsidP="002A31B2">
      <w:pPr>
        <w:pStyle w:val="Titre4"/>
      </w:pPr>
      <w:r w:rsidRPr="00CC7479">
        <w:rPr>
          <w:bCs/>
        </w:rPr>
        <w:t xml:space="preserve">Network based UE location service </w:t>
      </w:r>
      <w:r w:rsidRPr="00CC7479">
        <w:t>(LCS) for emergency calls (including Study phase)</w:t>
      </w:r>
    </w:p>
    <w:p w:rsidR="002A31B2" w:rsidRPr="00CC7479" w:rsidRDefault="002A31B2" w:rsidP="002A31B2">
      <w:pPr>
        <w:pStyle w:val="Paragraphedeliste"/>
        <w:ind w:left="360"/>
        <w:rPr>
          <w:rFonts w:ascii="Arial" w:hAnsi="Arial" w:cs="Arial"/>
          <w:b/>
          <w:color w:val="000000" w:themeColor="text1"/>
        </w:rPr>
      </w:pPr>
    </w:p>
    <w:p w:rsidR="002A31B2" w:rsidRPr="00CC7479" w:rsidRDefault="002A31B2" w:rsidP="002A31B2">
      <w:pPr>
        <w:pStyle w:val="Paragraphedeliste"/>
        <w:ind w:left="360"/>
        <w:rPr>
          <w:rFonts w:ascii="Arial" w:hAnsi="Arial" w:cs="Arial"/>
          <w:b/>
          <w:color w:val="000000" w:themeColor="text1"/>
        </w:rPr>
      </w:pPr>
      <w:r w:rsidRPr="00CC7479">
        <w:rPr>
          <w:rFonts w:ascii="Arial" w:hAnsi="Arial" w:cs="Arial"/>
          <w:b/>
          <w:color w:val="000000" w:themeColor="text1"/>
        </w:rPr>
        <w:t>Justification:</w:t>
      </w:r>
    </w:p>
    <w:p w:rsidR="002A31B2" w:rsidRPr="00CC7479" w:rsidRDefault="002A31B2" w:rsidP="002A31B2">
      <w:pPr>
        <w:pStyle w:val="Paragraphedeliste"/>
        <w:ind w:left="360"/>
        <w:rPr>
          <w:rFonts w:ascii="Arial" w:hAnsi="Arial" w:cs="Arial"/>
          <w:b/>
          <w:color w:val="000000" w:themeColor="text1"/>
        </w:rPr>
      </w:pPr>
    </w:p>
    <w:p w:rsidR="002A31B2" w:rsidRPr="00CC7479" w:rsidRDefault="002A31B2" w:rsidP="002A31B2">
      <w:pPr>
        <w:pStyle w:val="Paragraphedeliste"/>
        <w:ind w:left="0"/>
        <w:rPr>
          <w:rStyle w:val="company"/>
          <w:rFonts w:ascii="Arial" w:hAnsi="Arial" w:cs="Arial"/>
          <w:color w:val="000000" w:themeColor="text1"/>
        </w:rPr>
      </w:pPr>
      <w:r w:rsidRPr="00CC7479">
        <w:rPr>
          <w:rStyle w:val="company"/>
          <w:rFonts w:ascii="Arial" w:hAnsi="Arial" w:cs="Arial"/>
          <w:color w:val="000000" w:themeColor="text1"/>
        </w:rPr>
        <w:t xml:space="preserve">In 3GPP </w:t>
      </w:r>
      <w:r>
        <w:rPr>
          <w:rStyle w:val="company"/>
          <w:color w:val="000000" w:themeColor="text1"/>
        </w:rPr>
        <w:t xml:space="preserve">Rel-17 </w:t>
      </w:r>
      <w:r w:rsidRPr="00CC7479">
        <w:rPr>
          <w:rStyle w:val="company"/>
          <w:rFonts w:ascii="Arial" w:hAnsi="Arial" w:cs="Arial"/>
          <w:color w:val="000000" w:themeColor="text1"/>
        </w:rPr>
        <w:t xml:space="preserve">NR-NTN-solution work item (RP-211557- Revised WID: NR-NTN-solutions), the objective </w:t>
      </w:r>
      <w:r>
        <w:rPr>
          <w:rStyle w:val="company"/>
          <w:color w:val="000000" w:themeColor="text1"/>
        </w:rPr>
        <w:t>was</w:t>
      </w:r>
      <w:r w:rsidRPr="00CC7479">
        <w:rPr>
          <w:rStyle w:val="company"/>
          <w:rFonts w:ascii="Arial" w:hAnsi="Arial" w:cs="Arial"/>
          <w:color w:val="000000" w:themeColor="text1"/>
        </w:rPr>
        <w:t xml:space="preserve"> to:</w:t>
      </w:r>
    </w:p>
    <w:p w:rsidR="002A31B2" w:rsidRPr="00CC7479" w:rsidRDefault="002A31B2" w:rsidP="002A31B2">
      <w:pPr>
        <w:pStyle w:val="Paragraphedeliste"/>
        <w:numPr>
          <w:ilvl w:val="0"/>
          <w:numId w:val="5"/>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“Identify potential issues associated to the use of the existing Location Services (LCS) application protocols to locate UEs in the context of NTN and specify adaptations if any [RAN2/3]”.</w:t>
      </w:r>
    </w:p>
    <w:p w:rsidR="002A31B2" w:rsidRPr="00CC7479" w:rsidRDefault="002A31B2" w:rsidP="002A31B2">
      <w:pPr>
        <w:pStyle w:val="Paragraphedeliste"/>
        <w:ind w:left="0"/>
        <w:rPr>
          <w:rStyle w:val="company"/>
          <w:rFonts w:ascii="Arial" w:hAnsi="Arial" w:cs="Arial"/>
          <w:color w:val="000000" w:themeColor="text1"/>
        </w:rPr>
      </w:pPr>
    </w:p>
    <w:p w:rsidR="002A31B2" w:rsidRPr="00CC7479" w:rsidRDefault="002A31B2" w:rsidP="002A31B2">
      <w:pPr>
        <w:rPr>
          <w:rStyle w:val="company"/>
          <w:rFonts w:ascii="Arial" w:hAnsi="Arial" w:cs="Arial"/>
          <w:color w:val="000000" w:themeColor="text1"/>
        </w:rPr>
      </w:pPr>
      <w:r w:rsidRPr="00CC7479">
        <w:rPr>
          <w:rStyle w:val="company"/>
          <w:rFonts w:ascii="Arial" w:hAnsi="Arial" w:cs="Arial"/>
          <w:color w:val="000000" w:themeColor="text1"/>
        </w:rPr>
        <w:t>Therefore, the intent was:</w:t>
      </w:r>
    </w:p>
    <w:p w:rsidR="002A31B2" w:rsidRPr="00CC7479" w:rsidRDefault="002A31B2" w:rsidP="002A31B2">
      <w:pPr>
        <w:pStyle w:val="Paragraphedeliste"/>
        <w:numPr>
          <w:ilvl w:val="0"/>
          <w:numId w:val="26"/>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to re-use existing positioning methods developed for 5G cellular network (up to Rel-16) and assess their applicability to NTN context</w:t>
      </w:r>
    </w:p>
    <w:p w:rsidR="002A31B2" w:rsidRPr="00CC7479" w:rsidRDefault="002A31B2" w:rsidP="002A31B2">
      <w:pPr>
        <w:pStyle w:val="Paragraphedeliste"/>
        <w:numPr>
          <w:ilvl w:val="0"/>
          <w:numId w:val="26"/>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 xml:space="preserve">to identify possible needs for adapting the LCS framework but RAN1 was not involved  and no actual physical layer re-design of positioning methods for NTN targeted in RAN1. </w:t>
      </w:r>
    </w:p>
    <w:p w:rsidR="002A31B2" w:rsidRPr="00CC7479" w:rsidRDefault="002A31B2" w:rsidP="002A31B2">
      <w:pPr>
        <w:pStyle w:val="Paragraphedeliste"/>
        <w:ind w:left="0"/>
        <w:rPr>
          <w:rStyle w:val="company"/>
          <w:rFonts w:ascii="Arial" w:hAnsi="Arial" w:cs="Arial"/>
          <w:color w:val="000000" w:themeColor="text1"/>
        </w:rPr>
      </w:pPr>
    </w:p>
    <w:p w:rsidR="002A31B2" w:rsidRPr="00CC7479" w:rsidRDefault="002A31B2" w:rsidP="002A31B2">
      <w:pPr>
        <w:rPr>
          <w:rStyle w:val="company"/>
          <w:rFonts w:ascii="Arial" w:hAnsi="Arial" w:cs="Arial"/>
          <w:color w:val="000000" w:themeColor="text1"/>
        </w:rPr>
      </w:pPr>
      <w:r w:rsidRPr="00CC7479">
        <w:rPr>
          <w:rStyle w:val="company"/>
          <w:rFonts w:ascii="Arial" w:hAnsi="Arial" w:cs="Arial"/>
          <w:color w:val="000000" w:themeColor="text1"/>
        </w:rPr>
        <w:t xml:space="preserve">Further, for NTN, the current use cases including their requirements have been brought up with respect to network-based UE location:  </w:t>
      </w:r>
    </w:p>
    <w:p w:rsidR="002A31B2" w:rsidRPr="00CC7479" w:rsidRDefault="002A31B2" w:rsidP="002A31B2">
      <w:pPr>
        <w:pStyle w:val="Paragraphedeliste"/>
        <w:numPr>
          <w:ilvl w:val="0"/>
          <w:numId w:val="25"/>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The support of regulated services requires to know in which country the UE is located</w:t>
      </w:r>
    </w:p>
    <w:p w:rsidR="002A31B2" w:rsidRPr="00CC7479" w:rsidRDefault="002A31B2" w:rsidP="002A31B2">
      <w:pPr>
        <w:pStyle w:val="Paragraphedeliste"/>
        <w:numPr>
          <w:ilvl w:val="1"/>
          <w:numId w:val="25"/>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Emergency call: An incoming emergency call shall be routed to a Public Safety Answering Point (PSAP), which is a call center operated by the local government</w:t>
      </w:r>
    </w:p>
    <w:p w:rsidR="002A31B2" w:rsidRPr="00CC7479" w:rsidRDefault="002A31B2" w:rsidP="002A31B2">
      <w:pPr>
        <w:pStyle w:val="Paragraphedeliste"/>
        <w:numPr>
          <w:ilvl w:val="1"/>
          <w:numId w:val="25"/>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Public Warning services</w:t>
      </w:r>
    </w:p>
    <w:p w:rsidR="002A31B2" w:rsidRPr="00CC7479" w:rsidRDefault="002A31B2" w:rsidP="002A31B2">
      <w:pPr>
        <w:pStyle w:val="Paragraphedeliste"/>
        <w:numPr>
          <w:ilvl w:val="1"/>
          <w:numId w:val="25"/>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Lawful Interception</w:t>
      </w:r>
    </w:p>
    <w:p w:rsidR="002A31B2" w:rsidRPr="00CC7479" w:rsidRDefault="002A31B2" w:rsidP="002A31B2">
      <w:pPr>
        <w:pStyle w:val="Paragraphedeliste"/>
        <w:numPr>
          <w:ilvl w:val="0"/>
          <w:numId w:val="25"/>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 xml:space="preserve">The position reported by the UE may not be trustworthy. </w:t>
      </w:r>
    </w:p>
    <w:p w:rsidR="002A31B2" w:rsidRPr="00CC7479" w:rsidRDefault="002A31B2" w:rsidP="002A31B2">
      <w:pPr>
        <w:pStyle w:val="Paragraphedeliste"/>
        <w:numPr>
          <w:ilvl w:val="0"/>
          <w:numId w:val="25"/>
        </w:numPr>
        <w:spacing w:after="0" w:line="240" w:lineRule="auto"/>
        <w:contextualSpacing w:val="0"/>
        <w:rPr>
          <w:rStyle w:val="company"/>
          <w:rFonts w:ascii="Arial" w:hAnsi="Arial" w:cs="Arial"/>
          <w:color w:val="000000" w:themeColor="text1"/>
        </w:rPr>
      </w:pPr>
      <w:r w:rsidRPr="00CC7479">
        <w:rPr>
          <w:rStyle w:val="company"/>
          <w:rFonts w:ascii="Arial" w:hAnsi="Arial" w:cs="Arial"/>
          <w:color w:val="000000" w:themeColor="text1"/>
        </w:rPr>
        <w:t>The network should have the capability to cross check this location or be able to determine the UE location through an independent scheme.</w:t>
      </w:r>
    </w:p>
    <w:p w:rsidR="002A31B2" w:rsidRDefault="002A31B2" w:rsidP="002A31B2">
      <w:pPr>
        <w:rPr>
          <w:rFonts w:ascii="Arial" w:hAnsi="Arial" w:cs="Arial"/>
          <w:color w:val="000000" w:themeColor="text1"/>
        </w:rPr>
      </w:pPr>
    </w:p>
    <w:p w:rsidR="002A31B2" w:rsidRPr="00CC7479" w:rsidRDefault="002A31B2" w:rsidP="002A31B2">
      <w:pPr>
        <w:rPr>
          <w:rFonts w:ascii="Arial" w:hAnsi="Arial" w:cs="Arial"/>
          <w:color w:val="000000" w:themeColor="text1"/>
        </w:rPr>
      </w:pPr>
      <w:r>
        <w:rPr>
          <w:rFonts w:ascii="Arial" w:hAnsi="Arial" w:cs="Arial"/>
          <w:color w:val="000000" w:themeColor="text1"/>
        </w:rPr>
        <w:t xml:space="preserve">Support of </w:t>
      </w:r>
      <w:r w:rsidRPr="00964A37">
        <w:rPr>
          <w:rFonts w:ascii="Arial" w:hAnsi="Arial" w:cs="Arial"/>
          <w:color w:val="000000" w:themeColor="text1"/>
        </w:rPr>
        <w:t>Network based</w:t>
      </w:r>
      <w:r>
        <w:rPr>
          <w:rFonts w:ascii="Arial" w:hAnsi="Arial" w:cs="Arial"/>
          <w:color w:val="000000" w:themeColor="text1"/>
        </w:rPr>
        <w:t xml:space="preserve"> positioning method was proposed by different companies </w:t>
      </w:r>
      <w:r w:rsidRPr="00AE1BA4">
        <w:rPr>
          <w:rFonts w:ascii="Arial" w:hAnsi="Arial" w:cs="Arial"/>
          <w:color w:val="000000" w:themeColor="text1"/>
        </w:rPr>
        <w:t>within the contributions submitted to RWS-Release 18</w:t>
      </w:r>
    </w:p>
    <w:p w:rsidR="002A31B2" w:rsidRPr="00CC7479" w:rsidRDefault="002A31B2" w:rsidP="002A31B2">
      <w:pPr>
        <w:pStyle w:val="Paragraphedeliste"/>
        <w:ind w:left="0"/>
        <w:rPr>
          <w:rFonts w:ascii="Arial" w:hAnsi="Arial" w:cs="Arial"/>
          <w:color w:val="000000" w:themeColor="text1"/>
        </w:rPr>
      </w:pPr>
      <w:r w:rsidRPr="00CC7479">
        <w:rPr>
          <w:rFonts w:ascii="Arial" w:hAnsi="Arial" w:cs="Arial"/>
          <w:color w:val="000000" w:themeColor="text1"/>
        </w:rPr>
        <w:t>[ZTE, CATT, Sony, FGI, Asia Pacific Telecom, Thales, Xiaomi, Fraunhofer IIS, Fraunhofer HHI]</w:t>
      </w:r>
    </w:p>
    <w:p w:rsidR="002A31B2" w:rsidRPr="00CC7479" w:rsidRDefault="002A31B2" w:rsidP="002A31B2">
      <w:pPr>
        <w:rPr>
          <w:rFonts w:ascii="Arial" w:hAnsi="Arial" w:cs="Arial"/>
          <w:color w:val="000000" w:themeColor="text1"/>
        </w:rPr>
      </w:pPr>
    </w:p>
    <w:tbl>
      <w:tblPr>
        <w:tblStyle w:val="Grilledutableau"/>
        <w:tblW w:w="0" w:type="auto"/>
        <w:tblLook w:val="04A0" w:firstRow="1" w:lastRow="0" w:firstColumn="1" w:lastColumn="0" w:noHBand="0" w:noVBand="1"/>
      </w:tblPr>
      <w:tblGrid>
        <w:gridCol w:w="9212"/>
      </w:tblGrid>
      <w:tr w:rsidR="002A31B2" w:rsidRPr="00CC7479" w:rsidTr="006D453E">
        <w:tc>
          <w:tcPr>
            <w:tcW w:w="9212" w:type="dxa"/>
          </w:tcPr>
          <w:p w:rsidR="002A31B2" w:rsidRPr="00CC7479" w:rsidRDefault="002A31B2" w:rsidP="006D453E">
            <w:pPr>
              <w:pStyle w:val="Default"/>
              <w:rPr>
                <w:rFonts w:ascii="Arial" w:hAnsi="Arial" w:cs="Arial"/>
                <w:sz w:val="22"/>
                <w:szCs w:val="22"/>
              </w:rPr>
            </w:pPr>
            <w:r w:rsidRPr="00CC7479">
              <w:rPr>
                <w:rFonts w:ascii="Arial" w:hAnsi="Arial" w:cs="Arial"/>
                <w:sz w:val="22"/>
                <w:szCs w:val="22"/>
              </w:rPr>
              <w:t xml:space="preserve">[ZTE, Sanechips, RWS-210468]: </w:t>
            </w:r>
          </w:p>
          <w:p w:rsidR="002A31B2" w:rsidRPr="00CC7479" w:rsidRDefault="002A31B2" w:rsidP="006D453E">
            <w:pPr>
              <w:autoSpaceDE w:val="0"/>
              <w:autoSpaceDN w:val="0"/>
              <w:adjustRightInd w:val="0"/>
              <w:rPr>
                <w:rFonts w:ascii="Arial" w:hAnsi="Arial" w:cs="Arial"/>
                <w:color w:val="000000"/>
              </w:rPr>
            </w:pPr>
            <w:r w:rsidRPr="00CC7479">
              <w:rPr>
                <w:rFonts w:ascii="Arial" w:hAnsi="Arial" w:cs="Arial"/>
                <w:color w:val="000000"/>
              </w:rPr>
              <w:t xml:space="preserve">Enabling NR-NTN network based positioning as potential area </w:t>
            </w:r>
          </w:p>
          <w:p w:rsidR="002A31B2" w:rsidRPr="00CC7479" w:rsidRDefault="002A31B2" w:rsidP="006D453E">
            <w:pPr>
              <w:rPr>
                <w:rFonts w:ascii="Arial" w:hAnsi="Arial" w:cs="Arial"/>
                <w:color w:val="000000" w:themeColor="text1"/>
              </w:rPr>
            </w:pPr>
          </w:p>
        </w:tc>
      </w:tr>
      <w:tr w:rsidR="002A31B2" w:rsidRPr="00CC7479" w:rsidTr="006D453E">
        <w:tc>
          <w:tcPr>
            <w:tcW w:w="9212" w:type="dxa"/>
          </w:tcPr>
          <w:p w:rsidR="002A31B2" w:rsidRPr="00CC7479" w:rsidRDefault="002A31B2" w:rsidP="006D453E">
            <w:pPr>
              <w:pStyle w:val="Default"/>
              <w:rPr>
                <w:rFonts w:ascii="Arial" w:hAnsi="Arial" w:cs="Arial"/>
                <w:sz w:val="22"/>
                <w:szCs w:val="22"/>
              </w:rPr>
            </w:pPr>
            <w:r w:rsidRPr="00CC7479">
              <w:rPr>
                <w:rFonts w:ascii="Arial" w:hAnsi="Arial" w:cs="Arial"/>
                <w:sz w:val="22"/>
                <w:szCs w:val="22"/>
              </w:rPr>
              <w:t xml:space="preserve">[CATT, RWS-210408]: </w:t>
            </w:r>
          </w:p>
          <w:p w:rsidR="002A31B2" w:rsidRPr="00CC7479" w:rsidRDefault="002A31B2" w:rsidP="006D453E">
            <w:pPr>
              <w:pStyle w:val="Default"/>
              <w:rPr>
                <w:rFonts w:ascii="Arial" w:hAnsi="Arial" w:cs="Arial"/>
                <w:sz w:val="22"/>
                <w:szCs w:val="22"/>
              </w:rPr>
            </w:pPr>
            <w:r w:rsidRPr="00CC7479">
              <w:rPr>
                <w:rFonts w:ascii="Arial" w:hAnsi="Arial" w:cs="Arial"/>
                <w:sz w:val="22"/>
                <w:szCs w:val="22"/>
              </w:rPr>
              <w:t>Motivations for positioning enhancement:</w:t>
            </w:r>
          </w:p>
          <w:p w:rsidR="002A31B2" w:rsidRDefault="002A31B2" w:rsidP="006D453E">
            <w:pPr>
              <w:pStyle w:val="Default"/>
              <w:rPr>
                <w:sz w:val="22"/>
                <w:szCs w:val="22"/>
              </w:rPr>
            </w:pPr>
            <w:r w:rsidRPr="00CC7479">
              <w:rPr>
                <w:rFonts w:ascii="Arial" w:hAnsi="Arial" w:cs="Arial"/>
                <w:sz w:val="22"/>
                <w:szCs w:val="22"/>
              </w:rPr>
              <w:t>-</w:t>
            </w:r>
            <w:r w:rsidRPr="00CC7479">
              <w:rPr>
                <w:rFonts w:ascii="Arial" w:hAnsi="Arial" w:cs="Arial"/>
                <w:sz w:val="22"/>
                <w:szCs w:val="22"/>
              </w:rPr>
              <w:tab/>
              <w:t xml:space="preserve">When satellite communication network is deployed, positioning service could be one value-added feature. Since GNSS network itself is one kind of satellite network, reusing NTN network for positioning and navigation could be one option to lift NTN value.  </w:t>
            </w:r>
          </w:p>
          <w:p w:rsidR="002A31B2" w:rsidRPr="00CC7479" w:rsidRDefault="002A31B2" w:rsidP="006D453E">
            <w:pPr>
              <w:pStyle w:val="Default"/>
              <w:rPr>
                <w:rFonts w:ascii="Arial" w:hAnsi="Arial" w:cs="Arial"/>
                <w:sz w:val="22"/>
                <w:szCs w:val="22"/>
              </w:rPr>
            </w:pPr>
            <w:r w:rsidRPr="00CC7479">
              <w:rPr>
                <w:rFonts w:ascii="Arial" w:hAnsi="Arial" w:cs="Arial"/>
                <w:sz w:val="22"/>
                <w:szCs w:val="22"/>
              </w:rPr>
              <w:t>Leveraging the communication service and positioning service would be desired to make NTN network successful.</w:t>
            </w:r>
          </w:p>
          <w:p w:rsidR="002A31B2" w:rsidRPr="00CC7479" w:rsidRDefault="002A31B2" w:rsidP="006D453E">
            <w:pPr>
              <w:pStyle w:val="Default"/>
              <w:rPr>
                <w:rFonts w:ascii="Arial" w:hAnsi="Arial" w:cs="Arial"/>
                <w:sz w:val="22"/>
                <w:szCs w:val="22"/>
              </w:rPr>
            </w:pPr>
            <w:r w:rsidRPr="00CC7479">
              <w:rPr>
                <w:rFonts w:ascii="Arial" w:hAnsi="Arial" w:cs="Arial"/>
                <w:sz w:val="22"/>
                <w:szCs w:val="22"/>
              </w:rPr>
              <w:t>-</w:t>
            </w:r>
            <w:r w:rsidRPr="00CC7479">
              <w:rPr>
                <w:rFonts w:ascii="Arial" w:hAnsi="Arial" w:cs="Arial"/>
                <w:sz w:val="22"/>
                <w:szCs w:val="22"/>
              </w:rPr>
              <w:tab/>
              <w:t>Following the requirement of NTN network, it is necessary to investigate the performance of existing RAT dependent techniques and other network assisted positioning. If not meeting the commercial demand, further enhancement is needed.</w:t>
            </w:r>
          </w:p>
          <w:p w:rsidR="002A31B2" w:rsidRPr="00CC7479" w:rsidRDefault="002A31B2" w:rsidP="006D453E">
            <w:pPr>
              <w:pStyle w:val="Default"/>
              <w:rPr>
                <w:rFonts w:ascii="Arial" w:hAnsi="Arial" w:cs="Arial"/>
                <w:sz w:val="22"/>
                <w:szCs w:val="22"/>
              </w:rPr>
            </w:pPr>
            <w:r w:rsidRPr="00CC7479">
              <w:rPr>
                <w:rFonts w:ascii="Arial" w:hAnsi="Arial" w:cs="Arial"/>
                <w:sz w:val="22"/>
                <w:szCs w:val="22"/>
              </w:rPr>
              <w:t>- Evaluate the performance of RAT-dependent positioning in NTN case and consider potential enhancement if necessary.</w:t>
            </w:r>
          </w:p>
          <w:p w:rsidR="002A31B2" w:rsidRPr="00CC7479" w:rsidRDefault="002A31B2" w:rsidP="006D453E">
            <w:pPr>
              <w:pStyle w:val="Default"/>
              <w:rPr>
                <w:rFonts w:ascii="Arial" w:hAnsi="Arial" w:cs="Arial"/>
                <w:sz w:val="22"/>
                <w:szCs w:val="22"/>
              </w:rPr>
            </w:pPr>
          </w:p>
        </w:tc>
      </w:tr>
      <w:tr w:rsidR="002A31B2" w:rsidRPr="00CC7479" w:rsidTr="006D453E">
        <w:tc>
          <w:tcPr>
            <w:tcW w:w="9212" w:type="dxa"/>
          </w:tcPr>
          <w:p w:rsidR="002A31B2" w:rsidRPr="00CC7479" w:rsidRDefault="002A31B2" w:rsidP="006D453E">
            <w:pPr>
              <w:pStyle w:val="Default"/>
              <w:rPr>
                <w:rFonts w:ascii="Arial" w:hAnsi="Arial" w:cs="Arial"/>
                <w:sz w:val="22"/>
                <w:szCs w:val="22"/>
              </w:rPr>
            </w:pPr>
            <w:r w:rsidRPr="00CC7479">
              <w:rPr>
                <w:rFonts w:ascii="Arial" w:hAnsi="Arial" w:cs="Arial"/>
                <w:sz w:val="22"/>
                <w:szCs w:val="22"/>
              </w:rPr>
              <w:t>[Sony WSRWSRWS] :</w:t>
            </w:r>
          </w:p>
          <w:p w:rsidR="002A31B2" w:rsidRPr="00CC7479" w:rsidRDefault="002A31B2" w:rsidP="006D453E">
            <w:pPr>
              <w:pStyle w:val="Default"/>
              <w:rPr>
                <w:rFonts w:ascii="Arial" w:hAnsi="Arial" w:cs="Arial"/>
                <w:sz w:val="22"/>
                <w:szCs w:val="22"/>
              </w:rPr>
            </w:pPr>
            <w:r w:rsidRPr="00CC7479">
              <w:rPr>
                <w:rFonts w:ascii="Arial" w:hAnsi="Arial" w:cs="Arial"/>
                <w:sz w:val="22"/>
                <w:szCs w:val="22"/>
              </w:rPr>
              <w:t>Satellite based positioning can be considered as complement to GNSS.</w:t>
            </w:r>
          </w:p>
          <w:p w:rsidR="002A31B2" w:rsidRPr="00CC7479" w:rsidRDefault="002A31B2" w:rsidP="006D453E">
            <w:pPr>
              <w:pStyle w:val="Default"/>
              <w:rPr>
                <w:rFonts w:ascii="Arial" w:hAnsi="Arial" w:cs="Arial"/>
                <w:sz w:val="22"/>
                <w:szCs w:val="22"/>
              </w:rPr>
            </w:pPr>
            <w:r w:rsidRPr="00CC7479">
              <w:rPr>
                <w:rFonts w:ascii="Arial" w:hAnsi="Arial" w:cs="Arial"/>
                <w:sz w:val="22"/>
                <w:szCs w:val="22"/>
              </w:rPr>
              <w:t>Proposal: Satellite based positioning</w:t>
            </w:r>
          </w:p>
          <w:p w:rsidR="002A31B2" w:rsidRPr="00CC7479" w:rsidRDefault="002A31B2" w:rsidP="006D453E">
            <w:pPr>
              <w:pStyle w:val="Default"/>
              <w:rPr>
                <w:rFonts w:ascii="Arial" w:hAnsi="Arial" w:cs="Arial"/>
                <w:sz w:val="22"/>
                <w:szCs w:val="22"/>
              </w:rPr>
            </w:pPr>
          </w:p>
        </w:tc>
      </w:tr>
      <w:tr w:rsidR="002A31B2" w:rsidRPr="00CC7479" w:rsidTr="006D453E">
        <w:tc>
          <w:tcPr>
            <w:tcW w:w="9212" w:type="dxa"/>
          </w:tcPr>
          <w:p w:rsidR="002A31B2" w:rsidRPr="00CC7479" w:rsidRDefault="002A31B2" w:rsidP="006D453E">
            <w:pPr>
              <w:pStyle w:val="Default"/>
              <w:rPr>
                <w:rFonts w:ascii="Arial" w:hAnsi="Arial" w:cs="Arial"/>
                <w:sz w:val="22"/>
                <w:szCs w:val="22"/>
              </w:rPr>
            </w:pPr>
            <w:r w:rsidRPr="00CC7479">
              <w:rPr>
                <w:rFonts w:ascii="Arial" w:hAnsi="Arial" w:cs="Arial"/>
                <w:sz w:val="22"/>
                <w:szCs w:val="22"/>
              </w:rPr>
              <w:t xml:space="preserve">[FGI, Asia Pacific Telecom, RWS-210194] </w:t>
            </w:r>
          </w:p>
          <w:p w:rsidR="002A31B2" w:rsidRPr="00CC7479" w:rsidRDefault="002A31B2" w:rsidP="006D453E">
            <w:pPr>
              <w:pStyle w:val="Default"/>
              <w:rPr>
                <w:rFonts w:ascii="Arial" w:hAnsi="Arial" w:cs="Arial"/>
                <w:sz w:val="22"/>
                <w:szCs w:val="22"/>
              </w:rPr>
            </w:pPr>
            <w:r w:rsidRPr="00CC7479">
              <w:rPr>
                <w:rFonts w:ascii="Arial" w:hAnsi="Arial" w:cs="Arial"/>
                <w:sz w:val="22"/>
                <w:szCs w:val="22"/>
              </w:rPr>
              <w:lastRenderedPageBreak/>
              <w:t xml:space="preserve">In Rel-17, only UEs with GNSS capabilities are supported. </w:t>
            </w:r>
          </w:p>
          <w:p w:rsidR="002A31B2" w:rsidRPr="00CC7479" w:rsidRDefault="002A31B2" w:rsidP="002A31B2">
            <w:pPr>
              <w:pStyle w:val="Default"/>
              <w:numPr>
                <w:ilvl w:val="0"/>
                <w:numId w:val="24"/>
              </w:numPr>
              <w:rPr>
                <w:rFonts w:ascii="Arial" w:hAnsi="Arial" w:cs="Arial"/>
                <w:sz w:val="22"/>
                <w:szCs w:val="22"/>
              </w:rPr>
            </w:pPr>
            <w:r w:rsidRPr="00CC7479">
              <w:rPr>
                <w:rFonts w:ascii="Arial" w:hAnsi="Arial" w:cs="Arial"/>
                <w:sz w:val="22"/>
                <w:szCs w:val="22"/>
              </w:rPr>
              <w:t>For Rel-18, the NTN network-based positioning of UE should provide an accuracy comparable with the network-based UE location accuracy of TN, which is used for UL timing and frequency synchronization.</w:t>
            </w:r>
          </w:p>
          <w:p w:rsidR="002A31B2" w:rsidRPr="00CC7479" w:rsidRDefault="002A31B2" w:rsidP="006D453E">
            <w:pPr>
              <w:pStyle w:val="Default"/>
              <w:ind w:left="720"/>
              <w:rPr>
                <w:rFonts w:ascii="Arial" w:hAnsi="Arial" w:cs="Arial"/>
                <w:sz w:val="22"/>
                <w:szCs w:val="22"/>
              </w:rPr>
            </w:pPr>
          </w:p>
        </w:tc>
      </w:tr>
      <w:tr w:rsidR="002A31B2" w:rsidRPr="00CC7479" w:rsidTr="006D453E">
        <w:tc>
          <w:tcPr>
            <w:tcW w:w="9212" w:type="dxa"/>
          </w:tcPr>
          <w:p w:rsidR="002A31B2" w:rsidRPr="00CC7479" w:rsidRDefault="002A31B2" w:rsidP="006D453E">
            <w:pPr>
              <w:pStyle w:val="Default"/>
              <w:rPr>
                <w:rFonts w:ascii="Arial" w:hAnsi="Arial" w:cs="Arial"/>
                <w:sz w:val="22"/>
                <w:szCs w:val="22"/>
              </w:rPr>
            </w:pPr>
            <w:r w:rsidRPr="00CC7479">
              <w:rPr>
                <w:rFonts w:ascii="Arial" w:hAnsi="Arial" w:cs="Arial"/>
                <w:sz w:val="22"/>
                <w:szCs w:val="22"/>
              </w:rPr>
              <w:lastRenderedPageBreak/>
              <w:t xml:space="preserve">[Xiaomi, RWS-210284]: </w:t>
            </w:r>
          </w:p>
          <w:p w:rsidR="002A31B2" w:rsidRPr="00CC7479" w:rsidRDefault="002A31B2" w:rsidP="006D453E">
            <w:pPr>
              <w:pStyle w:val="Default"/>
              <w:rPr>
                <w:rFonts w:ascii="Arial" w:hAnsi="Arial" w:cs="Arial"/>
                <w:sz w:val="22"/>
                <w:szCs w:val="22"/>
              </w:rPr>
            </w:pPr>
            <w:r w:rsidRPr="00CC7479">
              <w:rPr>
                <w:rFonts w:ascii="MS Gothic" w:eastAsia="MS Gothic" w:hAnsi="MS Gothic" w:cs="MS Gothic" w:hint="eastAsia"/>
                <w:sz w:val="22"/>
                <w:szCs w:val="22"/>
              </w:rPr>
              <w:t>－</w:t>
            </w:r>
            <w:r w:rsidRPr="00CC7479">
              <w:rPr>
                <w:rFonts w:ascii="Arial" w:hAnsi="Arial" w:cs="Arial"/>
                <w:sz w:val="22"/>
                <w:szCs w:val="22"/>
              </w:rPr>
              <w:t>Unreliable UE-generated location information</w:t>
            </w:r>
          </w:p>
          <w:p w:rsidR="002A31B2" w:rsidRPr="00CC7479" w:rsidRDefault="002A31B2" w:rsidP="006D453E">
            <w:pPr>
              <w:pStyle w:val="Default"/>
              <w:rPr>
                <w:rFonts w:ascii="Arial" w:hAnsi="Arial" w:cs="Arial"/>
                <w:sz w:val="22"/>
                <w:szCs w:val="22"/>
              </w:rPr>
            </w:pPr>
            <w:r w:rsidRPr="00CC7479">
              <w:rPr>
                <w:rFonts w:ascii="MS Gothic" w:eastAsia="MS Gothic" w:hAnsi="MS Gothic" w:cs="MS Gothic" w:hint="eastAsia"/>
                <w:sz w:val="22"/>
                <w:szCs w:val="22"/>
              </w:rPr>
              <w:t>－</w:t>
            </w:r>
            <w:r w:rsidRPr="00CC7479">
              <w:rPr>
                <w:rFonts w:ascii="Arial" w:hAnsi="Arial" w:cs="Arial"/>
                <w:sz w:val="22"/>
                <w:szCs w:val="22"/>
              </w:rPr>
              <w:t>GNSS availability/performance cannot be guaranteed in some scenarios</w:t>
            </w:r>
          </w:p>
          <w:p w:rsidR="002A31B2" w:rsidRPr="00CC7479" w:rsidRDefault="002A31B2" w:rsidP="006D453E">
            <w:pPr>
              <w:pStyle w:val="Default"/>
              <w:rPr>
                <w:rFonts w:ascii="Arial" w:hAnsi="Arial" w:cs="Arial"/>
                <w:sz w:val="22"/>
                <w:szCs w:val="22"/>
              </w:rPr>
            </w:pPr>
          </w:p>
          <w:p w:rsidR="002A31B2" w:rsidRPr="00CC7479" w:rsidRDefault="002A31B2" w:rsidP="006D453E">
            <w:pPr>
              <w:pStyle w:val="Default"/>
              <w:rPr>
                <w:rFonts w:ascii="Arial" w:hAnsi="Arial" w:cs="Arial"/>
                <w:sz w:val="22"/>
                <w:szCs w:val="22"/>
              </w:rPr>
            </w:pPr>
            <w:r w:rsidRPr="00CC7479">
              <w:rPr>
                <w:rFonts w:ascii="Arial" w:hAnsi="Arial" w:cs="Arial"/>
                <w:sz w:val="22"/>
                <w:szCs w:val="22"/>
              </w:rPr>
              <w:t>Study the feasibility of Rel-16 RAT dependent positioning for NTN and specify the necessary</w:t>
            </w:r>
          </w:p>
          <w:p w:rsidR="002A31B2" w:rsidRPr="00CC7479" w:rsidRDefault="002A31B2" w:rsidP="006D453E">
            <w:pPr>
              <w:pStyle w:val="Default"/>
              <w:rPr>
                <w:rFonts w:ascii="Arial" w:hAnsi="Arial" w:cs="Arial"/>
                <w:sz w:val="22"/>
                <w:szCs w:val="22"/>
              </w:rPr>
            </w:pPr>
            <w:r w:rsidRPr="00CC7479">
              <w:rPr>
                <w:rFonts w:ascii="Arial" w:hAnsi="Arial" w:cs="Arial"/>
                <w:sz w:val="22"/>
                <w:szCs w:val="22"/>
              </w:rPr>
              <w:t>changes to support positioning for NTN (RAN1, RAN2, RAN3, RAN4)</w:t>
            </w:r>
          </w:p>
          <w:p w:rsidR="002A31B2" w:rsidRPr="00CC7479" w:rsidRDefault="002A31B2" w:rsidP="006D453E">
            <w:pPr>
              <w:pStyle w:val="Default"/>
              <w:rPr>
                <w:rFonts w:ascii="Arial" w:hAnsi="Arial" w:cs="Arial"/>
                <w:sz w:val="22"/>
                <w:szCs w:val="22"/>
              </w:rPr>
            </w:pPr>
            <w:r w:rsidRPr="00CC7479">
              <w:rPr>
                <w:rFonts w:ascii="Arial" w:eastAsia="MS Gothic" w:hAnsi="Arial" w:cs="Arial"/>
                <w:sz w:val="22"/>
                <w:szCs w:val="22"/>
              </w:rPr>
              <w:t>－</w:t>
            </w:r>
            <w:r w:rsidRPr="00CC7479">
              <w:rPr>
                <w:rFonts w:ascii="Arial" w:hAnsi="Arial" w:cs="Arial"/>
                <w:sz w:val="22"/>
                <w:szCs w:val="22"/>
              </w:rPr>
              <w:t>Positioning with single/multiple satellite(s)</w:t>
            </w:r>
          </w:p>
          <w:p w:rsidR="002A31B2" w:rsidRPr="00CC7479" w:rsidRDefault="002A31B2" w:rsidP="006D453E">
            <w:pPr>
              <w:pStyle w:val="Default"/>
              <w:rPr>
                <w:rFonts w:ascii="Arial" w:hAnsi="Arial" w:cs="Arial"/>
                <w:sz w:val="22"/>
                <w:szCs w:val="22"/>
              </w:rPr>
            </w:pPr>
            <w:r w:rsidRPr="00CC7479">
              <w:rPr>
                <w:rFonts w:ascii="Arial" w:eastAsia="MS Gothic" w:hAnsi="Arial" w:cs="Arial"/>
                <w:sz w:val="22"/>
                <w:szCs w:val="22"/>
              </w:rPr>
              <w:t>－</w:t>
            </w:r>
            <w:r w:rsidRPr="00CC7479">
              <w:rPr>
                <w:rFonts w:ascii="Arial" w:hAnsi="Arial" w:cs="Arial"/>
                <w:sz w:val="22"/>
                <w:szCs w:val="22"/>
              </w:rPr>
              <w:t>Multi-RTT/RSTD with single node in different time</w:t>
            </w:r>
          </w:p>
          <w:p w:rsidR="002A31B2" w:rsidRDefault="002A31B2" w:rsidP="006D453E">
            <w:pPr>
              <w:pStyle w:val="Default"/>
              <w:rPr>
                <w:sz w:val="22"/>
                <w:szCs w:val="22"/>
              </w:rPr>
            </w:pPr>
            <w:r w:rsidRPr="00CC7479">
              <w:rPr>
                <w:rFonts w:ascii="Arial" w:eastAsia="MS Gothic" w:hAnsi="Arial" w:cs="Arial"/>
                <w:sz w:val="22"/>
                <w:szCs w:val="22"/>
              </w:rPr>
              <w:t>－</w:t>
            </w:r>
            <w:r w:rsidRPr="00CC7479">
              <w:rPr>
                <w:rFonts w:ascii="Arial" w:hAnsi="Arial" w:cs="Arial"/>
                <w:sz w:val="22"/>
                <w:szCs w:val="22"/>
              </w:rPr>
              <w:t>Enhance positioning architecture</w:t>
            </w:r>
          </w:p>
          <w:p w:rsidR="002A31B2" w:rsidRPr="00CC7479" w:rsidRDefault="002A31B2" w:rsidP="006D453E">
            <w:pPr>
              <w:pStyle w:val="Default"/>
              <w:rPr>
                <w:rFonts w:ascii="Arial" w:hAnsi="Arial" w:cs="Arial"/>
                <w:sz w:val="22"/>
                <w:szCs w:val="22"/>
              </w:rPr>
            </w:pPr>
          </w:p>
        </w:tc>
      </w:tr>
      <w:tr w:rsidR="002A31B2" w:rsidRPr="00CC7479" w:rsidTr="006D453E">
        <w:tc>
          <w:tcPr>
            <w:tcW w:w="9212" w:type="dxa"/>
          </w:tcPr>
          <w:p w:rsidR="002A31B2" w:rsidRPr="0030743D" w:rsidRDefault="002A31B2" w:rsidP="006D453E">
            <w:pPr>
              <w:pStyle w:val="Default"/>
              <w:rPr>
                <w:rFonts w:ascii="Arial" w:hAnsi="Arial" w:cs="Arial"/>
                <w:color w:val="000000" w:themeColor="text1"/>
                <w:sz w:val="22"/>
                <w:szCs w:val="22"/>
                <w:lang w:val="de-DE"/>
              </w:rPr>
            </w:pPr>
            <w:r w:rsidRPr="0030743D">
              <w:rPr>
                <w:rFonts w:ascii="Arial" w:hAnsi="Arial" w:cs="Arial"/>
                <w:sz w:val="22"/>
                <w:szCs w:val="22"/>
                <w:lang w:val="de-DE"/>
              </w:rPr>
              <w:t>[Fraunhofer IIS, Fraunhofer HHI,</w:t>
            </w:r>
            <w:r w:rsidRPr="0030743D">
              <w:rPr>
                <w:sz w:val="22"/>
                <w:szCs w:val="22"/>
                <w:lang w:val="de-DE"/>
              </w:rPr>
              <w:t xml:space="preserve"> RWS-210321</w:t>
            </w:r>
            <w:r w:rsidRPr="0030743D">
              <w:rPr>
                <w:rFonts w:ascii="Arial" w:hAnsi="Arial" w:cs="Arial"/>
                <w:color w:val="000000" w:themeColor="text1"/>
                <w:sz w:val="22"/>
                <w:szCs w:val="22"/>
                <w:lang w:val="de-DE"/>
              </w:rPr>
              <w:t>]:</w:t>
            </w:r>
          </w:p>
          <w:p w:rsidR="002A31B2" w:rsidRPr="00CC7479" w:rsidRDefault="002A31B2" w:rsidP="006D453E">
            <w:pPr>
              <w:pStyle w:val="Default"/>
              <w:rPr>
                <w:rFonts w:ascii="Arial" w:hAnsi="Arial" w:cs="Arial"/>
                <w:sz w:val="22"/>
                <w:szCs w:val="22"/>
              </w:rPr>
            </w:pPr>
            <w:r>
              <w:rPr>
                <w:sz w:val="22"/>
                <w:szCs w:val="22"/>
              </w:rPr>
              <w:t>NTN Pos</w:t>
            </w:r>
            <w:r w:rsidRPr="00CC7479">
              <w:rPr>
                <w:rFonts w:ascii="Arial" w:hAnsi="Arial" w:cs="Arial"/>
                <w:sz w:val="22"/>
                <w:szCs w:val="22"/>
              </w:rPr>
              <w:t>itioning:</w:t>
            </w:r>
          </w:p>
          <w:p w:rsidR="002A31B2" w:rsidRDefault="002A31B2" w:rsidP="002A31B2">
            <w:pPr>
              <w:pStyle w:val="Default"/>
              <w:numPr>
                <w:ilvl w:val="0"/>
                <w:numId w:val="22"/>
              </w:numPr>
              <w:rPr>
                <w:sz w:val="22"/>
                <w:szCs w:val="22"/>
              </w:rPr>
            </w:pPr>
            <w:r w:rsidRPr="00CC7479">
              <w:rPr>
                <w:rFonts w:ascii="Arial" w:hAnsi="Arial" w:cs="Arial"/>
                <w:sz w:val="22"/>
                <w:szCs w:val="22"/>
              </w:rPr>
              <w:t>Network based UE localization with 5G-NTN for improved reliability and flexibility</w:t>
            </w:r>
          </w:p>
          <w:p w:rsidR="002A31B2" w:rsidRPr="00CC7479" w:rsidRDefault="002A31B2" w:rsidP="00F56146">
            <w:pPr>
              <w:pStyle w:val="Default"/>
              <w:rPr>
                <w:rFonts w:ascii="Arial" w:hAnsi="Arial" w:cs="Arial"/>
                <w:sz w:val="22"/>
                <w:szCs w:val="22"/>
              </w:rPr>
            </w:pPr>
          </w:p>
        </w:tc>
      </w:tr>
    </w:tbl>
    <w:p w:rsidR="002A31B2" w:rsidRPr="00CC7479" w:rsidRDefault="002A31B2" w:rsidP="002A31B2">
      <w:pPr>
        <w:rPr>
          <w:rFonts w:ascii="Arial" w:hAnsi="Arial" w:cs="Arial"/>
          <w:color w:val="000000" w:themeColor="text1"/>
        </w:rPr>
      </w:pPr>
    </w:p>
    <w:p w:rsidR="002A31B2" w:rsidRPr="00CC7479" w:rsidRDefault="002A31B2" w:rsidP="002A31B2">
      <w:pPr>
        <w:rPr>
          <w:rFonts w:ascii="Arial" w:hAnsi="Arial" w:cs="Arial"/>
          <w:b/>
          <w:color w:val="000000" w:themeColor="text1"/>
        </w:rPr>
      </w:pPr>
      <w:r w:rsidRPr="00CC7479">
        <w:rPr>
          <w:rFonts w:ascii="Arial" w:hAnsi="Arial" w:cs="Arial"/>
          <w:b/>
          <w:color w:val="000000" w:themeColor="text1"/>
        </w:rPr>
        <w:t>Objective:</w:t>
      </w:r>
    </w:p>
    <w:p w:rsidR="002A31B2" w:rsidRPr="00CC7479" w:rsidRDefault="002A31B2" w:rsidP="002A31B2">
      <w:pPr>
        <w:rPr>
          <w:rFonts w:ascii="Arial" w:hAnsi="Arial" w:cs="Arial"/>
          <w:color w:val="000000" w:themeColor="text1"/>
        </w:rPr>
      </w:pPr>
      <w:r w:rsidRPr="00CC7479">
        <w:rPr>
          <w:rFonts w:ascii="Arial" w:hAnsi="Arial" w:cs="Arial"/>
          <w:color w:val="000000" w:themeColor="text1"/>
        </w:rPr>
        <w:t>In Release 18, investigate/specify NTN based positioning methods to provide accurate and trustful UE position (e.g. based on Multi-RTT) taking into account the specification impacts, signalling overhead and efficiency impact.</w:t>
      </w:r>
    </w:p>
    <w:p w:rsidR="002A31B2" w:rsidRDefault="002A31B2" w:rsidP="002A31B2">
      <w:pPr>
        <w:rPr>
          <w:rFonts w:ascii="Arial" w:hAnsi="Arial" w:cs="Arial"/>
          <w:color w:val="000000" w:themeColor="text1"/>
        </w:rPr>
      </w:pPr>
      <w:r w:rsidRPr="00CC7479">
        <w:rPr>
          <w:rFonts w:ascii="Arial" w:hAnsi="Arial" w:cs="Arial"/>
          <w:color w:val="000000" w:themeColor="text1"/>
        </w:rPr>
        <w:t>Study phase for Network based UE location service (LCS) will be needed. It can be addressed as a separate SI or as part of a Rel-18 NR NTN activity</w:t>
      </w:r>
      <w:r>
        <w:rPr>
          <w:rFonts w:ascii="Arial" w:hAnsi="Arial" w:cs="Arial"/>
          <w:color w:val="000000" w:themeColor="text1"/>
        </w:rPr>
        <w:t>.</w:t>
      </w:r>
    </w:p>
    <w:p w:rsidR="008E166C" w:rsidRDefault="008E166C" w:rsidP="00946B6C">
      <w:pPr>
        <w:jc w:val="both"/>
        <w:rPr>
          <w:rFonts w:ascii="Arial" w:hAnsi="Arial" w:cs="Arial"/>
        </w:rPr>
      </w:pPr>
    </w:p>
    <w:p w:rsidR="00AB4EFE" w:rsidRPr="00BF5F0D" w:rsidRDefault="00AB4EFE" w:rsidP="00AB4EFE">
      <w:pPr>
        <w:pStyle w:val="Titre4"/>
      </w:pPr>
      <w:r w:rsidRPr="00BF5F0D">
        <w:t>Support of UE without GNSS</w:t>
      </w:r>
    </w:p>
    <w:p w:rsidR="00AB4EFE" w:rsidRDefault="00AB4EFE" w:rsidP="00AB4EFE">
      <w:pPr>
        <w:rPr>
          <w:rFonts w:ascii="Arial" w:hAnsi="Arial" w:cs="Arial"/>
        </w:rPr>
      </w:pPr>
      <w:r w:rsidRPr="00BF5F0D">
        <w:rPr>
          <w:rFonts w:ascii="Arial" w:hAnsi="Arial" w:cs="Arial"/>
          <w:b/>
        </w:rPr>
        <w:t>Justification</w:t>
      </w:r>
      <w:r>
        <w:rPr>
          <w:rFonts w:ascii="Arial" w:hAnsi="Arial" w:cs="Arial"/>
        </w:rPr>
        <w:t>:</w:t>
      </w:r>
    </w:p>
    <w:p w:rsidR="00C22885" w:rsidRDefault="00AB4EFE" w:rsidP="00AB4EFE">
      <w:pPr>
        <w:pStyle w:val="Paragraphedeliste"/>
        <w:ind w:left="0"/>
        <w:rPr>
          <w:rFonts w:eastAsia="PMingLiU"/>
          <w:lang w:eastAsia="zh-TW"/>
        </w:rPr>
      </w:pPr>
      <w:r w:rsidRPr="00F93BF0">
        <w:rPr>
          <w:rStyle w:val="company"/>
          <w:rFonts w:ascii="Arial" w:hAnsi="Arial" w:cs="Arial"/>
          <w:color w:val="000000" w:themeColor="text1"/>
        </w:rPr>
        <w:t xml:space="preserve">In 3GPP Rel-17 NR-NTN-solution </w:t>
      </w:r>
      <w:r w:rsidR="00C22885">
        <w:rPr>
          <w:rStyle w:val="company"/>
          <w:rFonts w:ascii="Arial" w:hAnsi="Arial" w:cs="Arial"/>
          <w:color w:val="000000" w:themeColor="text1"/>
        </w:rPr>
        <w:t>study</w:t>
      </w:r>
      <w:r w:rsidRPr="00F93BF0">
        <w:rPr>
          <w:rStyle w:val="company"/>
          <w:rFonts w:ascii="Arial" w:hAnsi="Arial" w:cs="Arial"/>
          <w:color w:val="000000" w:themeColor="text1"/>
        </w:rPr>
        <w:t xml:space="preserve"> item </w:t>
      </w:r>
      <w:r>
        <w:rPr>
          <w:rStyle w:val="company"/>
          <w:rFonts w:ascii="Arial" w:hAnsi="Arial" w:cs="Arial"/>
          <w:color w:val="000000" w:themeColor="text1"/>
        </w:rPr>
        <w:t>both UE with and without GNSS</w:t>
      </w:r>
      <w:r w:rsidR="00C22885">
        <w:rPr>
          <w:rStyle w:val="company"/>
          <w:rFonts w:ascii="Arial" w:hAnsi="Arial" w:cs="Arial"/>
          <w:color w:val="000000" w:themeColor="text1"/>
        </w:rPr>
        <w:t xml:space="preserve"> have been addressed. However, the approved WID </w:t>
      </w:r>
      <w:r w:rsidR="00C22885">
        <w:rPr>
          <w:rFonts w:ascii="Arial" w:hAnsi="Arial" w:cs="Arial"/>
        </w:rPr>
        <w:t>[</w:t>
      </w:r>
      <w:r w:rsidR="00C22885" w:rsidRPr="00F93BF0">
        <w:rPr>
          <w:rStyle w:val="company"/>
          <w:rFonts w:ascii="Arial" w:hAnsi="Arial" w:cs="Arial"/>
          <w:color w:val="000000" w:themeColor="text1"/>
        </w:rPr>
        <w:t>RP-</w:t>
      </w:r>
      <w:r w:rsidR="00C22885">
        <w:rPr>
          <w:rStyle w:val="company"/>
          <w:rFonts w:ascii="Arial" w:hAnsi="Arial" w:cs="Arial"/>
          <w:color w:val="000000" w:themeColor="text1"/>
        </w:rPr>
        <w:t xml:space="preserve">193234] assumed only </w:t>
      </w:r>
      <w:r w:rsidR="00C22885" w:rsidRPr="000E57E1">
        <w:rPr>
          <w:rFonts w:eastAsia="PMingLiU"/>
          <w:lang w:eastAsia="zh-TW"/>
        </w:rPr>
        <w:t>UE</w:t>
      </w:r>
      <w:r w:rsidR="00C22885">
        <w:rPr>
          <w:rFonts w:eastAsia="PMingLiU"/>
          <w:lang w:eastAsia="zh-TW"/>
        </w:rPr>
        <w:t xml:space="preserve">s </w:t>
      </w:r>
      <w:r w:rsidR="00C22885" w:rsidRPr="000E57E1">
        <w:rPr>
          <w:rFonts w:eastAsia="PMingLiU"/>
          <w:lang w:eastAsia="zh-TW"/>
        </w:rPr>
        <w:t>with</w:t>
      </w:r>
      <w:r w:rsidR="00C22885">
        <w:rPr>
          <w:rFonts w:eastAsia="PMingLiU"/>
          <w:lang w:eastAsia="zh-TW"/>
        </w:rPr>
        <w:t xml:space="preserve"> </w:t>
      </w:r>
      <w:r w:rsidR="00C22885" w:rsidRPr="000E57E1">
        <w:rPr>
          <w:rFonts w:eastAsia="PMingLiU"/>
          <w:lang w:eastAsia="zh-TW"/>
        </w:rPr>
        <w:t>GNSS capabilities</w:t>
      </w:r>
      <w:r w:rsidR="00C22885">
        <w:rPr>
          <w:rFonts w:eastAsia="PMingLiU"/>
          <w:lang w:eastAsia="zh-TW"/>
        </w:rPr>
        <w:t>.</w:t>
      </w:r>
    </w:p>
    <w:p w:rsidR="00C22885" w:rsidRPr="00F93BF0" w:rsidRDefault="00C22885" w:rsidP="00C22885">
      <w:pPr>
        <w:rPr>
          <w:rFonts w:ascii="Arial" w:hAnsi="Arial" w:cs="Arial"/>
        </w:rPr>
      </w:pPr>
      <w:r w:rsidRPr="00F93BF0">
        <w:rPr>
          <w:rFonts w:ascii="Arial" w:hAnsi="Arial" w:cs="Arial"/>
        </w:rPr>
        <w:t>In addition, the following topics should be specified if beneficial and needed:</w:t>
      </w:r>
    </w:p>
    <w:p w:rsidR="00C22885" w:rsidRDefault="00C22885" w:rsidP="00C22885">
      <w:pPr>
        <w:pStyle w:val="Paragraphedeliste"/>
        <w:ind w:left="0"/>
        <w:rPr>
          <w:rFonts w:eastAsia="PMingLiU"/>
          <w:lang w:eastAsia="zh-TW"/>
        </w:rPr>
      </w:pPr>
      <w:r w:rsidRPr="00F93BF0">
        <w:rPr>
          <w:rFonts w:ascii="Arial" w:hAnsi="Arial" w:cs="Arial"/>
        </w:rPr>
        <w:t>•</w:t>
      </w:r>
      <w:r w:rsidRPr="00F93BF0">
        <w:rPr>
          <w:rFonts w:ascii="Arial" w:hAnsi="Arial" w:cs="Arial"/>
        </w:rPr>
        <w:tab/>
        <w:t>Enhancement on the PRACH sequence and/or format and extension of the ra-ResponseWindow duration (in the case of UE with GNSS capability but without pre-compensation of timing and frequency offset capabilities) [RAN1/2].</w:t>
      </w:r>
    </w:p>
    <w:p w:rsidR="00C22885" w:rsidRDefault="00C22885" w:rsidP="00AB4EFE">
      <w:pPr>
        <w:pStyle w:val="Paragraphedeliste"/>
        <w:ind w:left="0"/>
        <w:rPr>
          <w:rStyle w:val="company"/>
          <w:rFonts w:ascii="Arial" w:hAnsi="Arial" w:cs="Arial"/>
          <w:color w:val="000000" w:themeColor="text1"/>
        </w:rPr>
      </w:pPr>
    </w:p>
    <w:p w:rsidR="00AB4EFE" w:rsidRDefault="00C22885" w:rsidP="00AB4EFE">
      <w:pPr>
        <w:pStyle w:val="Paragraphedeliste"/>
        <w:ind w:left="0"/>
        <w:rPr>
          <w:rStyle w:val="company"/>
          <w:rFonts w:ascii="Arial" w:hAnsi="Arial" w:cs="Arial"/>
          <w:color w:val="000000" w:themeColor="text1"/>
        </w:rPr>
      </w:pPr>
      <w:r>
        <w:rPr>
          <w:rStyle w:val="company"/>
          <w:rFonts w:ascii="Arial" w:hAnsi="Arial" w:cs="Arial"/>
          <w:color w:val="000000" w:themeColor="text1"/>
        </w:rPr>
        <w:t>In the course of the WID, i</w:t>
      </w:r>
      <w:r w:rsidR="00AB4EFE" w:rsidRPr="00527966">
        <w:rPr>
          <w:rStyle w:val="company"/>
          <w:rFonts w:ascii="Arial" w:hAnsi="Arial" w:cs="Arial"/>
          <w:color w:val="000000" w:themeColor="text1"/>
        </w:rPr>
        <w:t xml:space="preserve">t has been agreed </w:t>
      </w:r>
      <w:r w:rsidR="00AB4EFE">
        <w:rPr>
          <w:rStyle w:val="company"/>
          <w:rFonts w:ascii="Arial" w:hAnsi="Arial" w:cs="Arial"/>
          <w:color w:val="000000" w:themeColor="text1"/>
        </w:rPr>
        <w:t xml:space="preserve">that a Release-17 NTN UE in RRC_IDLE/ </w:t>
      </w:r>
      <w:r w:rsidR="00AB4EFE" w:rsidRPr="00527966">
        <w:rPr>
          <w:rStyle w:val="company"/>
          <w:rFonts w:ascii="Arial" w:hAnsi="Arial" w:cs="Arial"/>
          <w:color w:val="000000" w:themeColor="text1"/>
        </w:rPr>
        <w:t xml:space="preserve">RRC_INACTIVE </w:t>
      </w:r>
      <w:r w:rsidR="00AB4EFE">
        <w:rPr>
          <w:rStyle w:val="company"/>
          <w:rFonts w:ascii="Arial" w:hAnsi="Arial" w:cs="Arial"/>
          <w:color w:val="000000" w:themeColor="text1"/>
        </w:rPr>
        <w:t xml:space="preserve">and </w:t>
      </w:r>
      <w:r w:rsidR="00AB4EFE" w:rsidRPr="00527966">
        <w:rPr>
          <w:rStyle w:val="company"/>
          <w:rFonts w:ascii="Arial" w:hAnsi="Arial" w:cs="Arial"/>
          <w:color w:val="000000" w:themeColor="text1"/>
        </w:rPr>
        <w:t>RRC_</w:t>
      </w:r>
      <w:r w:rsidR="00AB4EFE">
        <w:rPr>
          <w:rStyle w:val="company"/>
          <w:rFonts w:ascii="Arial" w:hAnsi="Arial" w:cs="Arial"/>
          <w:color w:val="000000" w:themeColor="text1"/>
        </w:rPr>
        <w:t>CONNECTED</w:t>
      </w:r>
      <w:r w:rsidR="00AB4EFE" w:rsidRPr="00527966">
        <w:rPr>
          <w:rStyle w:val="company"/>
          <w:rFonts w:ascii="Arial" w:hAnsi="Arial" w:cs="Arial"/>
          <w:color w:val="000000" w:themeColor="text1"/>
        </w:rPr>
        <w:t xml:space="preserve"> states is required to support UE specific TA calculation and frequency pre-compensation base</w:t>
      </w:r>
      <w:r w:rsidR="00AB4EFE">
        <w:rPr>
          <w:rStyle w:val="company"/>
          <w:rFonts w:ascii="Arial" w:hAnsi="Arial" w:cs="Arial"/>
          <w:color w:val="000000" w:themeColor="text1"/>
        </w:rPr>
        <w:t xml:space="preserve">d on its GNSS-acquired position. </w:t>
      </w:r>
    </w:p>
    <w:p w:rsidR="00AB4EFE" w:rsidRPr="00F93BF0" w:rsidRDefault="00AB4EFE" w:rsidP="00AB4EFE">
      <w:pPr>
        <w:pStyle w:val="Paragraphedeliste"/>
        <w:ind w:left="0"/>
        <w:rPr>
          <w:rStyle w:val="company"/>
          <w:rFonts w:ascii="Arial" w:hAnsi="Arial" w:cs="Arial"/>
          <w:color w:val="000000" w:themeColor="text1"/>
        </w:rPr>
      </w:pPr>
      <w:r>
        <w:rPr>
          <w:rStyle w:val="company"/>
          <w:rFonts w:ascii="Arial" w:hAnsi="Arial" w:cs="Arial"/>
          <w:color w:val="000000" w:themeColor="text1"/>
        </w:rPr>
        <w:t>D</w:t>
      </w:r>
      <w:r w:rsidRPr="00DE4EAA">
        <w:rPr>
          <w:rStyle w:val="company"/>
          <w:rFonts w:ascii="Arial" w:hAnsi="Arial" w:cs="Arial"/>
          <w:color w:val="000000" w:themeColor="text1"/>
        </w:rPr>
        <w:t xml:space="preserve">ependency to GNSS </w:t>
      </w:r>
      <w:r>
        <w:rPr>
          <w:rStyle w:val="company"/>
          <w:rFonts w:ascii="Arial" w:hAnsi="Arial" w:cs="Arial"/>
          <w:color w:val="000000" w:themeColor="text1"/>
        </w:rPr>
        <w:t>impose new issues to deal with:</w:t>
      </w:r>
    </w:p>
    <w:p w:rsidR="00AB4EFE" w:rsidRDefault="00AB4EFE" w:rsidP="00AB4EFE">
      <w:pPr>
        <w:pStyle w:val="Paragraphedeliste"/>
        <w:numPr>
          <w:ilvl w:val="0"/>
          <w:numId w:val="27"/>
        </w:numPr>
        <w:rPr>
          <w:rFonts w:ascii="Arial" w:hAnsi="Arial" w:cs="Arial"/>
        </w:rPr>
      </w:pPr>
      <w:r>
        <w:rPr>
          <w:rFonts w:ascii="Arial" w:hAnsi="Arial" w:cs="Arial"/>
        </w:rPr>
        <w:lastRenderedPageBreak/>
        <w:t>GNSS accuracy requirements</w:t>
      </w:r>
    </w:p>
    <w:p w:rsidR="00AB4EFE" w:rsidRDefault="00AB4EFE" w:rsidP="00AB4EFE">
      <w:pPr>
        <w:pStyle w:val="Paragraphedeliste"/>
        <w:numPr>
          <w:ilvl w:val="0"/>
          <w:numId w:val="27"/>
        </w:numPr>
        <w:rPr>
          <w:rFonts w:ascii="Arial" w:hAnsi="Arial" w:cs="Arial"/>
        </w:rPr>
      </w:pPr>
      <w:r>
        <w:rPr>
          <w:rFonts w:ascii="Arial" w:hAnsi="Arial" w:cs="Arial"/>
        </w:rPr>
        <w:t>W</w:t>
      </w:r>
      <w:r w:rsidRPr="00DE4EAA">
        <w:rPr>
          <w:rFonts w:ascii="Arial" w:hAnsi="Arial" w:cs="Arial"/>
        </w:rPr>
        <w:t>hether interruptions or measurement gaps are required for GNSS measurements during NTN operation</w:t>
      </w:r>
    </w:p>
    <w:p w:rsidR="00AB4EFE" w:rsidRDefault="00AB4EFE" w:rsidP="00AB4EFE">
      <w:pPr>
        <w:pStyle w:val="Paragraphedeliste"/>
        <w:numPr>
          <w:ilvl w:val="0"/>
          <w:numId w:val="27"/>
        </w:numPr>
        <w:rPr>
          <w:rFonts w:ascii="Arial" w:hAnsi="Arial" w:cs="Arial"/>
        </w:rPr>
      </w:pPr>
      <w:r>
        <w:rPr>
          <w:rFonts w:ascii="Arial" w:hAnsi="Arial" w:cs="Arial"/>
        </w:rPr>
        <w:t>D</w:t>
      </w:r>
      <w:r w:rsidRPr="00DE4EAA">
        <w:rPr>
          <w:rFonts w:ascii="Arial" w:hAnsi="Arial" w:cs="Arial"/>
        </w:rPr>
        <w:t xml:space="preserve">elay or frequency </w:t>
      </w:r>
      <w:r>
        <w:rPr>
          <w:rFonts w:ascii="Arial" w:hAnsi="Arial" w:cs="Arial"/>
        </w:rPr>
        <w:t>of GNSS fix</w:t>
      </w:r>
    </w:p>
    <w:p w:rsidR="00AB4EFE" w:rsidRPr="0021338E" w:rsidRDefault="00AB4EFE" w:rsidP="00AB4EFE">
      <w:pPr>
        <w:rPr>
          <w:rFonts w:ascii="Arial" w:hAnsi="Arial" w:cs="Arial"/>
        </w:rPr>
      </w:pPr>
      <w:r>
        <w:rPr>
          <w:rFonts w:ascii="Arial" w:hAnsi="Arial" w:cs="Arial"/>
        </w:rPr>
        <w:t xml:space="preserve">In NTN Release-18, based on the contributions submitted to </w:t>
      </w:r>
      <w:r w:rsidRPr="0021338E">
        <w:rPr>
          <w:rFonts w:ascii="Arial" w:hAnsi="Arial" w:cs="Arial"/>
        </w:rPr>
        <w:t xml:space="preserve">RAN-R18-WS </w:t>
      </w:r>
      <w:r>
        <w:rPr>
          <w:rFonts w:ascii="Arial" w:hAnsi="Arial" w:cs="Arial"/>
        </w:rPr>
        <w:t>many companies propose to</w:t>
      </w:r>
      <w:r w:rsidRPr="0021338E">
        <w:rPr>
          <w:rFonts w:ascii="Arial" w:hAnsi="Arial" w:cs="Arial"/>
        </w:rPr>
        <w:t xml:space="preserve"> consider the cases </w:t>
      </w:r>
      <w:r>
        <w:rPr>
          <w:rFonts w:ascii="Arial" w:hAnsi="Arial" w:cs="Arial"/>
        </w:rPr>
        <w:t>where</w:t>
      </w:r>
      <w:r w:rsidRPr="0021338E">
        <w:rPr>
          <w:rFonts w:ascii="Arial" w:hAnsi="Arial" w:cs="Arial"/>
        </w:rPr>
        <w:t xml:space="preserve"> the UE is not equipped with GNSS (e.g. a static device may not need to be equipped with a GNSS) but need to consider also the case when a GNSS-equipped UE is unable to acquire its positioning and therefore cannot perform pre-compensation of timing and frequency offset.</w:t>
      </w:r>
    </w:p>
    <w:p w:rsidR="00AB4EFE" w:rsidRDefault="00AB4EFE" w:rsidP="00AB4EFE">
      <w:pPr>
        <w:rPr>
          <w:rFonts w:ascii="Arial" w:hAnsi="Arial" w:cs="Arial"/>
        </w:rPr>
      </w:pPr>
      <w:r>
        <w:rPr>
          <w:rFonts w:ascii="Arial" w:hAnsi="Arial" w:cs="Arial"/>
        </w:rPr>
        <w:t>W</w:t>
      </w:r>
      <w:r w:rsidRPr="0021338E">
        <w:rPr>
          <w:rFonts w:ascii="Arial" w:hAnsi="Arial" w:cs="Arial"/>
        </w:rPr>
        <w:t xml:space="preserve">ithin the contributions to RAN-R18-WS, 14 companies [Apple, ZTE, Sony, Fraunhofer, Sharp, </w:t>
      </w:r>
      <w:r w:rsidRPr="00AA62E1">
        <w:rPr>
          <w:rFonts w:ascii="Arial" w:hAnsi="Arial" w:cs="Arial"/>
        </w:rPr>
        <w:t>Lockheed Martin</w:t>
      </w:r>
      <w:r w:rsidRPr="0021338E">
        <w:rPr>
          <w:rFonts w:ascii="Arial" w:hAnsi="Arial" w:cs="Arial"/>
        </w:rPr>
        <w:t>, Rakuten, FGI, Asia Pacific Telecom, Samsu</w:t>
      </w:r>
      <w:r>
        <w:rPr>
          <w:rFonts w:ascii="Arial" w:hAnsi="Arial" w:cs="Arial"/>
        </w:rPr>
        <w:t xml:space="preserve">ng, Nokia, Thales, Spreadtrum, </w:t>
      </w:r>
      <w:r w:rsidRPr="0021338E">
        <w:rPr>
          <w:rFonts w:ascii="Arial" w:hAnsi="Arial" w:cs="Arial"/>
        </w:rPr>
        <w:t xml:space="preserve"> CATT, Xiaomi ] proposed to support UE without GNSS capability mainly to relax dependency to GNSS service availab</w:t>
      </w:r>
      <w:r>
        <w:rPr>
          <w:rFonts w:ascii="Arial" w:hAnsi="Arial" w:cs="Arial"/>
        </w:rPr>
        <w:t xml:space="preserve">ility and the energy efficient which </w:t>
      </w:r>
      <w:r w:rsidRPr="0021338E">
        <w:rPr>
          <w:rFonts w:ascii="Arial" w:hAnsi="Arial" w:cs="Arial"/>
        </w:rPr>
        <w:t>would be beneficial especially for NTN IoT devices.</w:t>
      </w:r>
    </w:p>
    <w:tbl>
      <w:tblPr>
        <w:tblStyle w:val="Grilledutableau"/>
        <w:tblW w:w="0" w:type="auto"/>
        <w:tblLook w:val="04A0" w:firstRow="1" w:lastRow="0" w:firstColumn="1" w:lastColumn="0" w:noHBand="0" w:noVBand="1"/>
      </w:tblPr>
      <w:tblGrid>
        <w:gridCol w:w="9394"/>
      </w:tblGrid>
      <w:tr w:rsidR="00AB4EFE" w:rsidTr="00C22885">
        <w:tc>
          <w:tcPr>
            <w:tcW w:w="9544" w:type="dxa"/>
          </w:tcPr>
          <w:p w:rsidR="00AB4EFE" w:rsidRDefault="00AB4EFE" w:rsidP="00C22885">
            <w:pPr>
              <w:rPr>
                <w:rFonts w:ascii="Arial" w:hAnsi="Arial" w:cs="Arial"/>
              </w:rPr>
            </w:pPr>
            <w:r>
              <w:rPr>
                <w:rFonts w:ascii="Arial" w:hAnsi="Arial" w:cs="Arial"/>
              </w:rPr>
              <w:t>[Apple</w:t>
            </w:r>
            <w:r>
              <w:t xml:space="preserve"> </w:t>
            </w:r>
            <w:r w:rsidRPr="004E5187">
              <w:rPr>
                <w:rFonts w:ascii="Arial" w:hAnsi="Arial" w:cs="Arial"/>
              </w:rPr>
              <w:t>RWS-210501</w:t>
            </w:r>
            <w:r>
              <w:rPr>
                <w:rFonts w:ascii="Arial" w:hAnsi="Arial" w:cs="Arial"/>
              </w:rPr>
              <w:t>] :</w:t>
            </w:r>
          </w:p>
          <w:p w:rsidR="00AB4EFE" w:rsidRDefault="00AB4EFE" w:rsidP="00C22885">
            <w:pPr>
              <w:rPr>
                <w:rFonts w:ascii="Arial" w:hAnsi="Arial" w:cs="Arial"/>
              </w:rPr>
            </w:pPr>
            <w:r w:rsidRPr="00FE1B9F">
              <w:rPr>
                <w:rFonts w:ascii="Arial" w:hAnsi="Arial" w:cs="Arial"/>
              </w:rPr>
              <w:t>UE may not always receive GNSS signals due to</w:t>
            </w:r>
            <w:r>
              <w:rPr>
                <w:rFonts w:ascii="Arial" w:hAnsi="Arial" w:cs="Arial"/>
              </w:rPr>
              <w:t xml:space="preserve">: </w:t>
            </w:r>
            <w:r w:rsidRPr="00FE1B9F">
              <w:rPr>
                <w:rFonts w:ascii="Arial" w:hAnsi="Arial" w:cs="Arial"/>
              </w:rPr>
              <w:t xml:space="preserve"> Power saving</w:t>
            </w:r>
            <w:r>
              <w:rPr>
                <w:rFonts w:ascii="Arial" w:hAnsi="Arial" w:cs="Arial"/>
              </w:rPr>
              <w:t>,</w:t>
            </w:r>
            <w:r w:rsidRPr="00FE1B9F">
              <w:rPr>
                <w:rFonts w:ascii="Arial" w:hAnsi="Arial" w:cs="Arial"/>
              </w:rPr>
              <w:t xml:space="preserve"> GNSS measurement gap</w:t>
            </w:r>
            <w:r>
              <w:rPr>
                <w:rFonts w:ascii="Arial" w:hAnsi="Arial" w:cs="Arial"/>
              </w:rPr>
              <w:t>,</w:t>
            </w:r>
            <w:r w:rsidRPr="00FE1B9F">
              <w:rPr>
                <w:rFonts w:ascii="Arial" w:hAnsi="Arial" w:cs="Arial"/>
              </w:rPr>
              <w:t xml:space="preserve"> Infeasible GNSS signal</w:t>
            </w:r>
            <w:r>
              <w:rPr>
                <w:rFonts w:ascii="Arial" w:hAnsi="Arial" w:cs="Arial"/>
              </w:rPr>
              <w:t>.</w:t>
            </w:r>
          </w:p>
        </w:tc>
      </w:tr>
      <w:tr w:rsidR="00AB4EFE" w:rsidTr="00C22885">
        <w:tc>
          <w:tcPr>
            <w:tcW w:w="9544" w:type="dxa"/>
          </w:tcPr>
          <w:p w:rsidR="00AB4EFE" w:rsidRDefault="00AB4EFE" w:rsidP="00C22885">
            <w:pPr>
              <w:rPr>
                <w:rFonts w:ascii="Arial" w:hAnsi="Arial" w:cs="Arial"/>
              </w:rPr>
            </w:pPr>
            <w:r>
              <w:rPr>
                <w:rFonts w:ascii="Arial" w:hAnsi="Arial" w:cs="Arial"/>
              </w:rPr>
              <w:t xml:space="preserve">[ZTE, </w:t>
            </w:r>
            <w:r w:rsidRPr="00C2278A">
              <w:rPr>
                <w:rFonts w:ascii="Arial" w:hAnsi="Arial" w:cs="Arial"/>
              </w:rPr>
              <w:t>Sanechips RWS-210468</w:t>
            </w:r>
            <w:r>
              <w:rPr>
                <w:rFonts w:ascii="Arial" w:hAnsi="Arial" w:cs="Arial"/>
              </w:rPr>
              <w:t>] :</w:t>
            </w:r>
          </w:p>
          <w:p w:rsidR="00AB4EFE" w:rsidRPr="00D56FFB" w:rsidRDefault="00AB4EFE" w:rsidP="00C22885">
            <w:pPr>
              <w:rPr>
                <w:rFonts w:ascii="Arial" w:hAnsi="Arial" w:cs="Arial"/>
              </w:rPr>
            </w:pPr>
            <w:r w:rsidRPr="00D56FFB">
              <w:rPr>
                <w:rFonts w:ascii="Arial" w:hAnsi="Arial" w:cs="Arial"/>
              </w:rPr>
              <w:t>Supports on the GNSS incapable UE or poor GNSS case</w:t>
            </w:r>
          </w:p>
          <w:p w:rsidR="00AB4EFE" w:rsidRDefault="00AB4EFE" w:rsidP="00C22885">
            <w:pPr>
              <w:rPr>
                <w:rFonts w:ascii="Arial" w:hAnsi="Arial" w:cs="Arial"/>
              </w:rPr>
            </w:pPr>
            <w:r w:rsidRPr="00D56FFB">
              <w:rPr>
                <w:rFonts w:ascii="Arial" w:hAnsi="Arial" w:cs="Arial"/>
              </w:rPr>
              <w:t>–This is common for both NR-NTN and IoT-NTN to enable more use case and ensure the service performance for diverse cases.</w:t>
            </w:r>
          </w:p>
        </w:tc>
      </w:tr>
      <w:tr w:rsidR="00AB4EFE" w:rsidTr="00C22885">
        <w:tc>
          <w:tcPr>
            <w:tcW w:w="9544" w:type="dxa"/>
          </w:tcPr>
          <w:p w:rsidR="00AB4EFE" w:rsidRDefault="00AB4EFE" w:rsidP="00C22885">
            <w:pPr>
              <w:rPr>
                <w:rFonts w:ascii="Arial" w:hAnsi="Arial" w:cs="Arial"/>
              </w:rPr>
            </w:pPr>
            <w:r>
              <w:rPr>
                <w:rFonts w:ascii="Arial" w:hAnsi="Arial" w:cs="Arial"/>
              </w:rPr>
              <w:t>[</w:t>
            </w:r>
            <w:r w:rsidRPr="00E93BCE">
              <w:rPr>
                <w:rFonts w:ascii="Arial" w:hAnsi="Arial" w:cs="Arial"/>
              </w:rPr>
              <w:t>Sony</w:t>
            </w:r>
            <w:r>
              <w:rPr>
                <w:rFonts w:ascii="Arial" w:hAnsi="Arial" w:cs="Arial"/>
              </w:rPr>
              <w:t xml:space="preserve">, </w:t>
            </w:r>
            <w:r w:rsidRPr="00F263E1">
              <w:rPr>
                <w:rFonts w:ascii="Arial" w:hAnsi="Arial" w:cs="Arial"/>
              </w:rPr>
              <w:t>RWS-210365</w:t>
            </w:r>
            <w:r>
              <w:rPr>
                <w:rFonts w:ascii="Arial" w:hAnsi="Arial" w:cs="Arial"/>
              </w:rPr>
              <w:t xml:space="preserve">]: </w:t>
            </w:r>
            <w:r w:rsidRPr="00F263E1">
              <w:rPr>
                <w:rFonts w:ascii="Arial" w:hAnsi="Arial" w:cs="Arial"/>
              </w:rPr>
              <w:t xml:space="preserve">UE without GNSS capability should be supported in </w:t>
            </w:r>
            <w:r>
              <w:rPr>
                <w:rFonts w:ascii="Arial" w:hAnsi="Arial" w:cs="Arial"/>
              </w:rPr>
              <w:t>Rel-18 NTN normative work</w:t>
            </w:r>
          </w:p>
        </w:tc>
      </w:tr>
      <w:tr w:rsidR="00AB4EFE" w:rsidTr="00C22885">
        <w:tc>
          <w:tcPr>
            <w:tcW w:w="9544" w:type="dxa"/>
          </w:tcPr>
          <w:p w:rsidR="00AB4EFE" w:rsidRDefault="00AB4EFE" w:rsidP="00C22885">
            <w:pPr>
              <w:rPr>
                <w:rFonts w:ascii="Arial" w:hAnsi="Arial" w:cs="Arial"/>
              </w:rPr>
            </w:pPr>
            <w:r>
              <w:rPr>
                <w:rFonts w:ascii="Arial" w:hAnsi="Arial" w:cs="Arial"/>
              </w:rPr>
              <w:t>[</w:t>
            </w:r>
            <w:r w:rsidRPr="00E93BCE">
              <w:rPr>
                <w:rFonts w:ascii="Arial" w:hAnsi="Arial" w:cs="Arial"/>
              </w:rPr>
              <w:t>Fraunhofer</w:t>
            </w:r>
            <w:r>
              <w:rPr>
                <w:rFonts w:ascii="Arial" w:hAnsi="Arial" w:cs="Arial"/>
              </w:rPr>
              <w:t xml:space="preserve"> </w:t>
            </w:r>
            <w:r w:rsidRPr="0075716D">
              <w:rPr>
                <w:rFonts w:ascii="Arial" w:hAnsi="Arial" w:cs="Arial"/>
              </w:rPr>
              <w:t>RWS-210321</w:t>
            </w:r>
            <w:r>
              <w:rPr>
                <w:rFonts w:ascii="Arial" w:hAnsi="Arial" w:cs="Arial"/>
              </w:rPr>
              <w:t xml:space="preserve">]: </w:t>
            </w:r>
          </w:p>
          <w:p w:rsidR="00AB4EFE" w:rsidRPr="00E93BCE" w:rsidRDefault="00AB4EFE" w:rsidP="00AB4EFE">
            <w:pPr>
              <w:pStyle w:val="Paragraphedeliste"/>
              <w:numPr>
                <w:ilvl w:val="0"/>
                <w:numId w:val="27"/>
              </w:numPr>
              <w:rPr>
                <w:rFonts w:ascii="Arial" w:hAnsi="Arial" w:cs="Arial"/>
              </w:rPr>
            </w:pPr>
            <w:r w:rsidRPr="00E93BCE">
              <w:rPr>
                <w:rFonts w:ascii="Arial" w:hAnsi="Arial" w:cs="Arial"/>
              </w:rPr>
              <w:t>Rel-18 to support UEs without GNSS capability</w:t>
            </w:r>
          </w:p>
          <w:p w:rsidR="00AB4EFE" w:rsidRPr="00E93BCE" w:rsidRDefault="00AB4EFE" w:rsidP="00AB4EFE">
            <w:pPr>
              <w:pStyle w:val="Paragraphedeliste"/>
              <w:numPr>
                <w:ilvl w:val="0"/>
                <w:numId w:val="27"/>
              </w:numPr>
              <w:rPr>
                <w:rFonts w:ascii="Arial" w:hAnsi="Arial" w:cs="Arial"/>
              </w:rPr>
            </w:pPr>
            <w:r w:rsidRPr="00E93BCE">
              <w:rPr>
                <w:rFonts w:ascii="Arial" w:hAnsi="Arial" w:cs="Arial"/>
              </w:rPr>
              <w:t>Requires other methods for initial time &amp; frequency sync</w:t>
            </w:r>
          </w:p>
        </w:tc>
      </w:tr>
      <w:tr w:rsidR="00AB4EFE" w:rsidTr="00C22885">
        <w:tc>
          <w:tcPr>
            <w:tcW w:w="9544" w:type="dxa"/>
          </w:tcPr>
          <w:p w:rsidR="00AB4EFE" w:rsidRDefault="00AB4EFE" w:rsidP="00C22885">
            <w:pPr>
              <w:rPr>
                <w:rFonts w:ascii="Arial" w:hAnsi="Arial" w:cs="Arial"/>
              </w:rPr>
            </w:pPr>
            <w:r>
              <w:rPr>
                <w:rFonts w:ascii="Arial" w:hAnsi="Arial" w:cs="Arial"/>
              </w:rPr>
              <w:t xml:space="preserve">[Sharp, RWS-210221]: </w:t>
            </w:r>
            <w:r w:rsidRPr="007F7913">
              <w:rPr>
                <w:rFonts w:ascii="Arial" w:hAnsi="Arial" w:cs="Arial"/>
              </w:rPr>
              <w:t>UEs dependent solely on GNSS for time and frequency synchronization will result in UEs that cannot establish a link due to GNSS outage, and likely a greatly reduced UE battery life.</w:t>
            </w:r>
          </w:p>
        </w:tc>
      </w:tr>
      <w:tr w:rsidR="00AB4EFE" w:rsidTr="00C22885">
        <w:tc>
          <w:tcPr>
            <w:tcW w:w="9544" w:type="dxa"/>
          </w:tcPr>
          <w:p w:rsidR="00AB4EFE" w:rsidRDefault="00AB4EFE" w:rsidP="00C22885">
            <w:pPr>
              <w:rPr>
                <w:rFonts w:ascii="Arial" w:hAnsi="Arial" w:cs="Arial"/>
              </w:rPr>
            </w:pPr>
            <w:r>
              <w:rPr>
                <w:rFonts w:ascii="Arial" w:hAnsi="Arial" w:cs="Arial"/>
              </w:rPr>
              <w:t>[</w:t>
            </w:r>
            <w:r w:rsidRPr="00AA62E1">
              <w:rPr>
                <w:rFonts w:ascii="Arial" w:hAnsi="Arial" w:cs="Arial"/>
              </w:rPr>
              <w:t>Lockheed Martin</w:t>
            </w:r>
            <w:r>
              <w:rPr>
                <w:rFonts w:ascii="Arial" w:hAnsi="Arial" w:cs="Arial"/>
              </w:rPr>
              <w:t xml:space="preserve">, </w:t>
            </w:r>
            <w:r w:rsidRPr="002E61CE">
              <w:rPr>
                <w:rFonts w:ascii="Arial" w:hAnsi="Arial" w:cs="Arial"/>
              </w:rPr>
              <w:t>RWS-210207</w:t>
            </w:r>
            <w:r>
              <w:rPr>
                <w:rFonts w:ascii="Arial" w:hAnsi="Arial" w:cs="Arial"/>
              </w:rPr>
              <w:t xml:space="preserve">]: </w:t>
            </w:r>
            <w:r w:rsidRPr="002E61CE">
              <w:rPr>
                <w:rFonts w:ascii="Arial" w:hAnsi="Arial" w:cs="Arial"/>
              </w:rPr>
              <w:t>It is well recognized that UEs may not always have GNSS capabilities or sufficient accuracy of</w:t>
            </w:r>
            <w:r>
              <w:rPr>
                <w:rFonts w:ascii="Arial" w:hAnsi="Arial" w:cs="Arial"/>
              </w:rPr>
              <w:t xml:space="preserve"> GNSS </w:t>
            </w:r>
            <w:r w:rsidRPr="002E61CE">
              <w:rPr>
                <w:rFonts w:ascii="Arial" w:hAnsi="Arial" w:cs="Arial"/>
              </w:rPr>
              <w:t xml:space="preserve">results due to the radio environment </w:t>
            </w:r>
            <w:r>
              <w:rPr>
                <w:rFonts w:ascii="Arial" w:hAnsi="Arial" w:cs="Arial"/>
              </w:rPr>
              <w:t xml:space="preserve">the </w:t>
            </w:r>
            <w:r w:rsidRPr="002E61CE">
              <w:rPr>
                <w:rFonts w:ascii="Arial" w:hAnsi="Arial" w:cs="Arial"/>
              </w:rPr>
              <w:t xml:space="preserve">devices are in. Accordingly, alternate </w:t>
            </w:r>
            <w:r>
              <w:rPr>
                <w:rFonts w:ascii="Arial" w:hAnsi="Arial" w:cs="Arial"/>
              </w:rPr>
              <w:t>NTN solutions should be investigated.</w:t>
            </w:r>
          </w:p>
        </w:tc>
      </w:tr>
      <w:tr w:rsidR="00AB4EFE" w:rsidTr="00C22885">
        <w:tc>
          <w:tcPr>
            <w:tcW w:w="9544" w:type="dxa"/>
          </w:tcPr>
          <w:p w:rsidR="00AB4EFE" w:rsidRDefault="00AB4EFE" w:rsidP="00C22885">
            <w:pPr>
              <w:rPr>
                <w:rFonts w:ascii="Arial" w:hAnsi="Arial" w:cs="Arial"/>
              </w:rPr>
            </w:pPr>
            <w:r>
              <w:rPr>
                <w:rFonts w:ascii="Arial" w:hAnsi="Arial" w:cs="Arial"/>
              </w:rPr>
              <w:t>[</w:t>
            </w:r>
            <w:r w:rsidRPr="0067550D">
              <w:rPr>
                <w:rFonts w:ascii="Arial" w:hAnsi="Arial" w:cs="Arial"/>
              </w:rPr>
              <w:t>Rakuten Mobile</w:t>
            </w:r>
            <w:r>
              <w:rPr>
                <w:rFonts w:ascii="Arial" w:hAnsi="Arial" w:cs="Arial"/>
              </w:rPr>
              <w:t xml:space="preserve">, </w:t>
            </w:r>
            <w:r w:rsidRPr="0067550D">
              <w:rPr>
                <w:rFonts w:ascii="Arial" w:hAnsi="Arial" w:cs="Arial"/>
              </w:rPr>
              <w:t>RWS-210200</w:t>
            </w:r>
            <w:r>
              <w:rPr>
                <w:rFonts w:ascii="Arial" w:hAnsi="Arial" w:cs="Arial"/>
              </w:rPr>
              <w:t xml:space="preserve">]: </w:t>
            </w:r>
            <w:r w:rsidRPr="004B14B9">
              <w:rPr>
                <w:rFonts w:ascii="Arial" w:hAnsi="Arial" w:cs="Arial"/>
              </w:rPr>
              <w:t xml:space="preserve">Support of UEs without GPS capabilities in NTN. </w:t>
            </w:r>
          </w:p>
        </w:tc>
      </w:tr>
      <w:tr w:rsidR="00AB4EFE" w:rsidTr="00C22885">
        <w:tc>
          <w:tcPr>
            <w:tcW w:w="9544" w:type="dxa"/>
          </w:tcPr>
          <w:p w:rsidR="00AB4EFE" w:rsidRDefault="00AB4EFE" w:rsidP="00C22885">
            <w:pPr>
              <w:rPr>
                <w:rFonts w:ascii="Arial" w:hAnsi="Arial" w:cs="Arial"/>
              </w:rPr>
            </w:pPr>
            <w:r>
              <w:rPr>
                <w:rFonts w:ascii="Arial" w:hAnsi="Arial" w:cs="Arial"/>
              </w:rPr>
              <w:t>[</w:t>
            </w:r>
            <w:r w:rsidRPr="00460063">
              <w:rPr>
                <w:rFonts w:ascii="Arial" w:hAnsi="Arial" w:cs="Arial"/>
              </w:rPr>
              <w:t>FGI, Asia Pacific Telecom</w:t>
            </w:r>
            <w:r>
              <w:rPr>
                <w:rFonts w:ascii="Arial" w:hAnsi="Arial" w:cs="Arial"/>
              </w:rPr>
              <w:t xml:space="preserve">, </w:t>
            </w:r>
            <w:r w:rsidRPr="00663836">
              <w:rPr>
                <w:rFonts w:ascii="Arial" w:hAnsi="Arial" w:cs="Arial"/>
              </w:rPr>
              <w:t>RWS-210194</w:t>
            </w:r>
            <w:r>
              <w:rPr>
                <w:rFonts w:ascii="Arial" w:hAnsi="Arial" w:cs="Arial"/>
              </w:rPr>
              <w:t xml:space="preserve">]: </w:t>
            </w:r>
            <w:r w:rsidRPr="00663836">
              <w:rPr>
                <w:rFonts w:ascii="Arial" w:hAnsi="Arial" w:cs="Arial"/>
              </w:rPr>
              <w:t>Support UE with GNSS capability but without pre-compensation of timi</w:t>
            </w:r>
            <w:r>
              <w:rPr>
                <w:rFonts w:ascii="Arial" w:hAnsi="Arial" w:cs="Arial"/>
              </w:rPr>
              <w:t>u</w:t>
            </w:r>
            <w:r w:rsidRPr="00663836">
              <w:rPr>
                <w:rFonts w:ascii="Arial" w:hAnsi="Arial" w:cs="Arial"/>
              </w:rPr>
              <w:t>ng and frequency offset capabilities.</w:t>
            </w:r>
          </w:p>
        </w:tc>
      </w:tr>
      <w:tr w:rsidR="00AB4EFE" w:rsidTr="00C22885">
        <w:tc>
          <w:tcPr>
            <w:tcW w:w="9544" w:type="dxa"/>
          </w:tcPr>
          <w:p w:rsidR="00AB4EFE" w:rsidRDefault="00AB4EFE" w:rsidP="00C22885">
            <w:pPr>
              <w:rPr>
                <w:rFonts w:ascii="Arial" w:hAnsi="Arial" w:cs="Arial"/>
              </w:rPr>
            </w:pPr>
            <w:r>
              <w:rPr>
                <w:rFonts w:ascii="Arial" w:hAnsi="Arial" w:cs="Arial"/>
              </w:rPr>
              <w:t>[</w:t>
            </w:r>
            <w:r w:rsidRPr="0021338E">
              <w:rPr>
                <w:rFonts w:ascii="Arial" w:hAnsi="Arial" w:cs="Arial"/>
              </w:rPr>
              <w:t>Samsu</w:t>
            </w:r>
            <w:r>
              <w:rPr>
                <w:rFonts w:ascii="Arial" w:hAnsi="Arial" w:cs="Arial"/>
              </w:rPr>
              <w:t>ng</w:t>
            </w:r>
            <w:r>
              <w:t xml:space="preserve"> </w:t>
            </w:r>
            <w:r>
              <w:rPr>
                <w:rFonts w:ascii="Arial" w:hAnsi="Arial" w:cs="Arial"/>
              </w:rPr>
              <w:t xml:space="preserve">RWS-210186]: </w:t>
            </w:r>
            <w:r w:rsidRPr="00C724AC">
              <w:rPr>
                <w:rFonts w:ascii="Arial" w:hAnsi="Arial" w:cs="Arial"/>
              </w:rPr>
              <w:t>Support</w:t>
            </w:r>
            <w:r>
              <w:rPr>
                <w:rFonts w:ascii="Arial" w:hAnsi="Arial" w:cs="Arial"/>
              </w:rPr>
              <w:t xml:space="preserve"> UEs without GNSS capability, Application scenario: Low cost UEs without GNSS capability</w:t>
            </w:r>
          </w:p>
        </w:tc>
      </w:tr>
      <w:tr w:rsidR="00AB4EFE" w:rsidTr="00C22885">
        <w:tc>
          <w:tcPr>
            <w:tcW w:w="9544" w:type="dxa"/>
          </w:tcPr>
          <w:p w:rsidR="00AB4EFE" w:rsidRDefault="00AB4EFE" w:rsidP="00C22885">
            <w:pPr>
              <w:rPr>
                <w:rFonts w:ascii="Arial" w:hAnsi="Arial" w:cs="Arial"/>
              </w:rPr>
            </w:pPr>
            <w:r w:rsidRPr="0046556B">
              <w:rPr>
                <w:rFonts w:ascii="Arial" w:hAnsi="Arial" w:cs="Arial"/>
              </w:rPr>
              <w:lastRenderedPageBreak/>
              <w:t>[</w:t>
            </w:r>
            <w:r>
              <w:rPr>
                <w:rFonts w:ascii="Arial" w:hAnsi="Arial" w:cs="Arial"/>
              </w:rPr>
              <w:t>Nokia</w:t>
            </w:r>
            <w:r>
              <w:t xml:space="preserve"> </w:t>
            </w:r>
            <w:r w:rsidRPr="00073FA2">
              <w:rPr>
                <w:rFonts w:ascii="Arial" w:hAnsi="Arial" w:cs="Arial"/>
              </w:rPr>
              <w:t>RWS-210120</w:t>
            </w:r>
            <w:r w:rsidRPr="0046556B">
              <w:rPr>
                <w:rFonts w:ascii="Arial" w:hAnsi="Arial" w:cs="Arial"/>
              </w:rPr>
              <w:t>]</w:t>
            </w:r>
            <w:r>
              <w:rPr>
                <w:rFonts w:ascii="Arial" w:hAnsi="Arial" w:cs="Arial"/>
              </w:rPr>
              <w:t xml:space="preserve">: </w:t>
            </w:r>
            <w:r w:rsidRPr="00073FA2">
              <w:rPr>
                <w:rFonts w:ascii="Arial" w:hAnsi="Arial" w:cs="Arial"/>
              </w:rPr>
              <w:t>Especially for LEO systems, the functioning of NR over NTN relies heavily on GNSS, limiting the coverage of the system to the GNSS coverage (excluding indoor operation), and adding complexity, cost and power consumption to the device</w:t>
            </w:r>
            <w:r>
              <w:rPr>
                <w:rFonts w:ascii="Arial" w:hAnsi="Arial" w:cs="Arial"/>
              </w:rPr>
              <w:t>.</w:t>
            </w:r>
          </w:p>
          <w:p w:rsidR="00AB4EFE" w:rsidRDefault="00AB4EFE" w:rsidP="00C22885">
            <w:r w:rsidRPr="000754D1">
              <w:rPr>
                <w:rFonts w:ascii="Arial" w:hAnsi="Arial" w:cs="Arial"/>
              </w:rPr>
              <w:t>Enable operation without GNSS in order to increase availability of NTN services [RAN1/RAN2/RAN4].</w:t>
            </w:r>
          </w:p>
        </w:tc>
      </w:tr>
      <w:tr w:rsidR="00AB4EFE" w:rsidTr="00C22885">
        <w:tc>
          <w:tcPr>
            <w:tcW w:w="9544" w:type="dxa"/>
          </w:tcPr>
          <w:p w:rsidR="00AB4EFE" w:rsidRPr="000D2E30" w:rsidRDefault="00AB4EFE" w:rsidP="00C22885">
            <w:pPr>
              <w:spacing w:after="0" w:line="240" w:lineRule="auto"/>
              <w:rPr>
                <w:rFonts w:ascii="Arial" w:hAnsi="Arial" w:cs="Arial"/>
              </w:rPr>
            </w:pPr>
            <w:r w:rsidRPr="0046556B">
              <w:rPr>
                <w:rFonts w:ascii="Arial" w:hAnsi="Arial" w:cs="Arial"/>
              </w:rPr>
              <w:t>[Spreadtrum</w:t>
            </w:r>
            <w:r>
              <w:t xml:space="preserve"> </w:t>
            </w:r>
            <w:r w:rsidRPr="00445DB2">
              <w:rPr>
                <w:rFonts w:ascii="Arial" w:hAnsi="Arial" w:cs="Arial"/>
              </w:rPr>
              <w:t>RWS-210062</w:t>
            </w:r>
            <w:r w:rsidRPr="0046556B">
              <w:rPr>
                <w:rFonts w:ascii="Arial" w:hAnsi="Arial" w:cs="Arial"/>
              </w:rPr>
              <w:t>]</w:t>
            </w:r>
            <w:r>
              <w:rPr>
                <w:rFonts w:ascii="Arial" w:hAnsi="Arial" w:cs="Arial"/>
              </w:rPr>
              <w:t>: T</w:t>
            </w:r>
            <w:r w:rsidRPr="000D2E30">
              <w:rPr>
                <w:rFonts w:ascii="Arial" w:hAnsi="Arial" w:cs="Arial"/>
              </w:rPr>
              <w:t>here may be potential scenarios where GNSS capability cannot used for timing and frequency pre-compensation as following,</w:t>
            </w:r>
          </w:p>
          <w:p w:rsidR="00AB4EFE" w:rsidRPr="000D2E30" w:rsidRDefault="00AB4EFE" w:rsidP="00C22885">
            <w:pPr>
              <w:spacing w:after="0" w:line="240" w:lineRule="auto"/>
              <w:rPr>
                <w:rFonts w:ascii="Arial" w:hAnsi="Arial" w:cs="Arial"/>
              </w:rPr>
            </w:pPr>
            <w:r w:rsidRPr="000D2E30">
              <w:rPr>
                <w:rFonts w:ascii="Arial" w:hAnsi="Arial" w:cs="Arial"/>
              </w:rPr>
              <w:t>−</w:t>
            </w:r>
            <w:r w:rsidRPr="000D2E30">
              <w:rPr>
                <w:rFonts w:ascii="Arial" w:hAnsi="Arial" w:cs="Arial"/>
              </w:rPr>
              <w:tab/>
              <w:t>Indoor scenario</w:t>
            </w:r>
          </w:p>
          <w:p w:rsidR="00AB4EFE" w:rsidRDefault="00AB4EFE" w:rsidP="00C22885">
            <w:pPr>
              <w:spacing w:after="0" w:line="240" w:lineRule="auto"/>
              <w:rPr>
                <w:rFonts w:ascii="Arial" w:hAnsi="Arial" w:cs="Arial"/>
              </w:rPr>
            </w:pPr>
            <w:r w:rsidRPr="000D2E30">
              <w:rPr>
                <w:rFonts w:ascii="Arial" w:hAnsi="Arial" w:cs="Arial"/>
              </w:rPr>
              <w:t>−</w:t>
            </w:r>
            <w:r w:rsidRPr="000D2E30">
              <w:rPr>
                <w:rFonts w:ascii="Arial" w:hAnsi="Arial" w:cs="Arial"/>
              </w:rPr>
              <w:tab/>
              <w:t>In-accurate GNSS information.</w:t>
            </w:r>
          </w:p>
          <w:p w:rsidR="00AB4EFE" w:rsidRDefault="00AB4EFE" w:rsidP="00C22885">
            <w:pPr>
              <w:spacing w:after="0" w:line="240" w:lineRule="auto"/>
            </w:pPr>
            <w:r w:rsidRPr="003F7763">
              <w:rPr>
                <w:rFonts w:ascii="Arial" w:hAnsi="Arial" w:cs="Arial"/>
              </w:rPr>
              <w:t>Enhancements on GNSS-equipped UEs cannot perform timing and frequency pre-compensation for uplink synchronization should be considered in R18 NR NTN.</w:t>
            </w:r>
          </w:p>
        </w:tc>
      </w:tr>
      <w:tr w:rsidR="00AB4EFE" w:rsidTr="00C22885">
        <w:tc>
          <w:tcPr>
            <w:tcW w:w="9544" w:type="dxa"/>
          </w:tcPr>
          <w:p w:rsidR="00AB4EFE" w:rsidRDefault="00AB4EFE" w:rsidP="00C22885">
            <w:r w:rsidRPr="0046556B">
              <w:rPr>
                <w:rFonts w:ascii="Arial" w:hAnsi="Arial" w:cs="Arial"/>
              </w:rPr>
              <w:t>[</w:t>
            </w:r>
            <w:r>
              <w:rPr>
                <w:rFonts w:ascii="Arial" w:hAnsi="Arial" w:cs="Arial"/>
              </w:rPr>
              <w:t xml:space="preserve">CATT, </w:t>
            </w:r>
            <w:r w:rsidRPr="0020434D">
              <w:rPr>
                <w:rFonts w:ascii="Arial" w:hAnsi="Arial" w:cs="Arial"/>
              </w:rPr>
              <w:t>RWS-210408</w:t>
            </w:r>
            <w:r w:rsidRPr="0046556B">
              <w:rPr>
                <w:rFonts w:ascii="Arial" w:hAnsi="Arial" w:cs="Arial"/>
              </w:rPr>
              <w:t>]</w:t>
            </w:r>
            <w:r>
              <w:rPr>
                <w:rFonts w:ascii="Arial" w:hAnsi="Arial" w:cs="Arial"/>
              </w:rPr>
              <w:t xml:space="preserve">:  </w:t>
            </w:r>
            <w:r w:rsidRPr="00C3390B">
              <w:rPr>
                <w:rFonts w:ascii="Arial" w:hAnsi="Arial" w:cs="Arial"/>
              </w:rPr>
              <w:t>Support initial access and time/frequency compensation via network assisted information, not relying on standalone GNSS signal;</w:t>
            </w:r>
          </w:p>
        </w:tc>
      </w:tr>
      <w:tr w:rsidR="00AB4EFE" w:rsidTr="00C22885">
        <w:tc>
          <w:tcPr>
            <w:tcW w:w="9544" w:type="dxa"/>
          </w:tcPr>
          <w:p w:rsidR="00AB4EFE" w:rsidRDefault="00AB4EFE" w:rsidP="00C22885">
            <w:r w:rsidRPr="0046556B">
              <w:rPr>
                <w:rFonts w:ascii="Arial" w:hAnsi="Arial" w:cs="Arial"/>
              </w:rPr>
              <w:t>[Xiaomi</w:t>
            </w:r>
            <w:r>
              <w:rPr>
                <w:rFonts w:ascii="Arial" w:hAnsi="Arial" w:cs="Arial"/>
              </w:rPr>
              <w:t>,</w:t>
            </w:r>
            <w:r>
              <w:t xml:space="preserve"> </w:t>
            </w:r>
            <w:r w:rsidRPr="00CB405B">
              <w:rPr>
                <w:rFonts w:ascii="Arial" w:hAnsi="Arial" w:cs="Arial"/>
              </w:rPr>
              <w:t xml:space="preserve">RWS-210284 </w:t>
            </w:r>
            <w:r w:rsidRPr="0046556B">
              <w:rPr>
                <w:rFonts w:ascii="Arial" w:hAnsi="Arial" w:cs="Arial"/>
              </w:rPr>
              <w:t>]</w:t>
            </w:r>
            <w:r>
              <w:rPr>
                <w:rFonts w:ascii="Arial" w:hAnsi="Arial" w:cs="Arial"/>
              </w:rPr>
              <w:t xml:space="preserve">: </w:t>
            </w:r>
            <w:r w:rsidRPr="00CB405B">
              <w:rPr>
                <w:rFonts w:ascii="Arial" w:hAnsi="Arial" w:cs="Arial"/>
              </w:rPr>
              <w:t>Application scenarios</w:t>
            </w:r>
            <w:r>
              <w:rPr>
                <w:rFonts w:ascii="Arial" w:hAnsi="Arial" w:cs="Arial"/>
              </w:rPr>
              <w:t xml:space="preserve">: </w:t>
            </w:r>
            <w:r w:rsidRPr="00CB405B">
              <w:rPr>
                <w:rFonts w:ascii="Arial" w:hAnsi="Arial" w:cs="Arial" w:hint="eastAsia"/>
              </w:rPr>
              <w:t>Users in a deep fading area that is hard to acquire the GNSS capability</w:t>
            </w:r>
          </w:p>
        </w:tc>
      </w:tr>
    </w:tbl>
    <w:p w:rsidR="00AB4EFE" w:rsidRPr="00DE4EAA" w:rsidRDefault="00AB4EFE" w:rsidP="00AB4EFE">
      <w:pPr>
        <w:rPr>
          <w:rFonts w:ascii="Arial" w:hAnsi="Arial" w:cs="Arial"/>
        </w:rPr>
      </w:pPr>
    </w:p>
    <w:p w:rsidR="00AB4EFE" w:rsidRPr="00D7059C" w:rsidRDefault="00AB4EFE" w:rsidP="00AB4EFE">
      <w:pPr>
        <w:rPr>
          <w:rFonts w:ascii="Arial" w:hAnsi="Arial" w:cs="Arial"/>
          <w:b/>
        </w:rPr>
      </w:pPr>
      <w:r w:rsidRPr="00D7059C">
        <w:rPr>
          <w:rFonts w:ascii="Arial" w:hAnsi="Arial" w:cs="Arial"/>
          <w:b/>
        </w:rPr>
        <w:t>Objective</w:t>
      </w:r>
      <w:r>
        <w:rPr>
          <w:rFonts w:ascii="Arial" w:hAnsi="Arial" w:cs="Arial"/>
          <w:b/>
        </w:rPr>
        <w:t>s</w:t>
      </w:r>
      <w:r w:rsidRPr="00D7059C">
        <w:rPr>
          <w:rFonts w:ascii="Arial" w:hAnsi="Arial" w:cs="Arial"/>
          <w:b/>
        </w:rPr>
        <w:t>:</w:t>
      </w:r>
    </w:p>
    <w:p w:rsidR="00AB4EFE" w:rsidRDefault="00AB4EFE" w:rsidP="00AB4EFE">
      <w:pPr>
        <w:rPr>
          <w:rFonts w:ascii="Arial" w:hAnsi="Arial" w:cs="Arial"/>
        </w:rPr>
      </w:pPr>
      <w:r>
        <w:rPr>
          <w:rFonts w:ascii="Arial" w:hAnsi="Arial" w:cs="Arial"/>
        </w:rPr>
        <w:t>NTN Release-18 shall support UE without GNSS:</w:t>
      </w:r>
    </w:p>
    <w:p w:rsidR="00AB4EFE" w:rsidRDefault="00AB4EFE" w:rsidP="00AB4EFE">
      <w:pPr>
        <w:pStyle w:val="Paragraphedeliste"/>
        <w:numPr>
          <w:ilvl w:val="0"/>
          <w:numId w:val="27"/>
        </w:numPr>
        <w:rPr>
          <w:rFonts w:ascii="Arial" w:hAnsi="Arial" w:cs="Arial"/>
        </w:rPr>
      </w:pPr>
      <w:r w:rsidRPr="00651F74">
        <w:rPr>
          <w:rFonts w:ascii="Arial" w:hAnsi="Arial" w:cs="Arial"/>
        </w:rPr>
        <w:t>need to specify the solutions to be us</w:t>
      </w:r>
      <w:r>
        <w:rPr>
          <w:rFonts w:ascii="Arial" w:hAnsi="Arial" w:cs="Arial"/>
        </w:rPr>
        <w:t xml:space="preserve">ed for the timing compensation </w:t>
      </w:r>
      <w:r w:rsidRPr="00651F74">
        <w:rPr>
          <w:rFonts w:ascii="Arial" w:hAnsi="Arial" w:cs="Arial"/>
        </w:rPr>
        <w:t>in the initial access and the subsequent TA update/maintenance and the solutions to be used for the Frequency Doppler compensation.</w:t>
      </w:r>
    </w:p>
    <w:p w:rsidR="00AB4EFE" w:rsidRDefault="00AB4EFE" w:rsidP="00AB4EFE">
      <w:pPr>
        <w:pStyle w:val="Paragraphedeliste"/>
        <w:ind w:left="1080"/>
        <w:rPr>
          <w:rFonts w:ascii="Arial" w:hAnsi="Arial" w:cs="Arial"/>
        </w:rPr>
      </w:pPr>
      <w:r w:rsidRPr="00651F74">
        <w:rPr>
          <w:rFonts w:ascii="Arial" w:hAnsi="Arial" w:cs="Arial"/>
        </w:rPr>
        <w:t xml:space="preserve"> </w:t>
      </w:r>
    </w:p>
    <w:p w:rsidR="00AB4EFE" w:rsidRDefault="00AB4EFE" w:rsidP="00AB4EFE">
      <w:pPr>
        <w:pStyle w:val="Paragraphedeliste"/>
        <w:numPr>
          <w:ilvl w:val="0"/>
          <w:numId w:val="27"/>
        </w:numPr>
        <w:rPr>
          <w:rFonts w:ascii="Arial" w:hAnsi="Arial" w:cs="Arial"/>
        </w:rPr>
      </w:pPr>
      <w:r w:rsidRPr="00651F74">
        <w:rPr>
          <w:rFonts w:ascii="Arial" w:hAnsi="Arial" w:cs="Arial"/>
        </w:rPr>
        <w:t xml:space="preserve">Introduce enhanced PRACH formats and/or preamble sequences e.g. a single Zadoff-Chu sequence based on larger SCS, repetition number or a solution based on multiple Zadoff-Chu sequences with different roots. </w:t>
      </w:r>
    </w:p>
    <w:p w:rsidR="00AB4EFE" w:rsidRPr="00651F74" w:rsidRDefault="00AB4EFE" w:rsidP="00AB4EFE">
      <w:pPr>
        <w:pStyle w:val="Paragraphedeliste"/>
        <w:rPr>
          <w:rFonts w:ascii="Arial" w:hAnsi="Arial" w:cs="Arial"/>
        </w:rPr>
      </w:pPr>
    </w:p>
    <w:p w:rsidR="00AB4EFE" w:rsidRPr="00651F74" w:rsidRDefault="00AB4EFE" w:rsidP="00AB4EFE">
      <w:pPr>
        <w:pStyle w:val="Paragraphedeliste"/>
        <w:numPr>
          <w:ilvl w:val="0"/>
          <w:numId w:val="27"/>
        </w:numPr>
        <w:rPr>
          <w:rFonts w:ascii="Arial" w:hAnsi="Arial" w:cs="Arial"/>
        </w:rPr>
      </w:pPr>
      <w:r w:rsidRPr="00651F74">
        <w:rPr>
          <w:rFonts w:ascii="Arial" w:hAnsi="Arial" w:cs="Arial"/>
        </w:rPr>
        <w:t>For the maintenance timing advanced adjustment based on network indication shall be used: use the indication for UE-specific differential TA from network as the Rel-15 TA mechanism.</w:t>
      </w:r>
    </w:p>
    <w:p w:rsidR="00AB4EFE" w:rsidRDefault="00AB4EFE" w:rsidP="00AB4EFE">
      <w:pPr>
        <w:rPr>
          <w:rFonts w:ascii="Arial" w:hAnsi="Arial" w:cs="Arial"/>
        </w:rPr>
      </w:pPr>
      <w:r>
        <w:rPr>
          <w:rFonts w:ascii="Arial" w:hAnsi="Arial" w:cs="Arial"/>
        </w:rPr>
        <w:t>T</w:t>
      </w:r>
      <w:r w:rsidRPr="00C37632">
        <w:rPr>
          <w:rFonts w:ascii="Arial" w:hAnsi="Arial" w:cs="Arial"/>
        </w:rPr>
        <w:t>o consider support of UE without GNSS-capabilities for all scenarios:  LEO, MEO and GEO based NTN</w:t>
      </w:r>
      <w:r>
        <w:rPr>
          <w:rFonts w:ascii="Arial" w:hAnsi="Arial" w:cs="Arial"/>
        </w:rPr>
        <w:t>.</w:t>
      </w:r>
    </w:p>
    <w:p w:rsidR="00AB4EFE" w:rsidRDefault="00AB4EFE" w:rsidP="00AB4EFE">
      <w:pPr>
        <w:rPr>
          <w:rFonts w:ascii="Arial" w:hAnsi="Arial" w:cs="Arial"/>
        </w:rPr>
      </w:pPr>
    </w:p>
    <w:p w:rsidR="00AB4EFE" w:rsidRPr="00252347" w:rsidRDefault="00AB4EFE" w:rsidP="00AB4EFE">
      <w:pPr>
        <w:pStyle w:val="Titre4"/>
      </w:pPr>
      <w:r w:rsidRPr="00252347">
        <w:t>Support of discontinuous coverage</w:t>
      </w:r>
    </w:p>
    <w:p w:rsidR="00AB4EFE" w:rsidRDefault="00AB4EFE" w:rsidP="00AB4EFE">
      <w:pPr>
        <w:rPr>
          <w:rFonts w:ascii="Arial" w:hAnsi="Arial" w:cs="Arial"/>
        </w:rPr>
      </w:pPr>
      <w:r w:rsidRPr="007D61EA">
        <w:rPr>
          <w:rFonts w:ascii="Arial" w:hAnsi="Arial" w:cs="Arial"/>
          <w:b/>
        </w:rPr>
        <w:t>Justification</w:t>
      </w:r>
      <w:r>
        <w:rPr>
          <w:rFonts w:ascii="Arial" w:hAnsi="Arial" w:cs="Arial"/>
        </w:rPr>
        <w:t>:</w:t>
      </w:r>
    </w:p>
    <w:p w:rsidR="00AB4EFE" w:rsidRDefault="00AB4EFE" w:rsidP="00AB4EFE">
      <w:pPr>
        <w:rPr>
          <w:rFonts w:ascii="Arial" w:hAnsi="Arial" w:cs="Arial"/>
        </w:rPr>
      </w:pPr>
      <w:r w:rsidRPr="00B528AB">
        <w:rPr>
          <w:rFonts w:ascii="Arial" w:hAnsi="Arial" w:cs="Arial"/>
        </w:rPr>
        <w:t>Support of discontinuous coverage</w:t>
      </w:r>
      <w:r>
        <w:rPr>
          <w:rFonts w:ascii="Arial" w:hAnsi="Arial" w:cs="Arial"/>
        </w:rPr>
        <w:t xml:space="preserve"> could be beneficial at e</w:t>
      </w:r>
      <w:r w:rsidRPr="00B528AB">
        <w:rPr>
          <w:rFonts w:ascii="Arial" w:hAnsi="Arial" w:cs="Arial"/>
        </w:rPr>
        <w:t>arly start</w:t>
      </w:r>
      <w:r>
        <w:rPr>
          <w:rFonts w:ascii="Arial" w:hAnsi="Arial" w:cs="Arial"/>
        </w:rPr>
        <w:t xml:space="preserve"> of space segment deployment: </w:t>
      </w:r>
      <w:r w:rsidRPr="00B528AB">
        <w:rPr>
          <w:rFonts w:ascii="Arial" w:hAnsi="Arial" w:cs="Arial"/>
        </w:rPr>
        <w:t>enabling service provisioning for non-real time applications (e.g. SMS/MMS)</w:t>
      </w:r>
      <w:r>
        <w:rPr>
          <w:rFonts w:ascii="Arial" w:hAnsi="Arial" w:cs="Arial"/>
        </w:rPr>
        <w:t>.</w:t>
      </w:r>
    </w:p>
    <w:p w:rsidR="00AB4EFE" w:rsidRDefault="00AB4EFE" w:rsidP="00AB4EFE">
      <w:pPr>
        <w:rPr>
          <w:rFonts w:ascii="Arial" w:hAnsi="Arial" w:cs="Arial"/>
        </w:rPr>
      </w:pPr>
      <w:r>
        <w:rPr>
          <w:rFonts w:ascii="Arial" w:hAnsi="Arial" w:cs="Arial"/>
        </w:rPr>
        <w:t>As described in TR 36.763, s</w:t>
      </w:r>
      <w:r w:rsidRPr="00B528AB">
        <w:rPr>
          <w:rFonts w:ascii="Arial" w:hAnsi="Arial" w:cs="Arial"/>
        </w:rPr>
        <w:t xml:space="preserve">atellite assistance information (e.g. ephemeris information), can be used for the handling of coverage holes or discontinuous satellite coverage in a power efficient way. For a UE, it should be possible to predict discontinuous coverage based on the satellite assistance information. To the extent that is possible/reasonable, the UE is expected to not </w:t>
      </w:r>
      <w:r w:rsidRPr="00B528AB">
        <w:rPr>
          <w:rFonts w:ascii="Arial" w:hAnsi="Arial" w:cs="Arial"/>
        </w:rPr>
        <w:lastRenderedPageBreak/>
        <w:t>attempt to camp or connect when there is no satellite coverage. To the extent that is possible/reasonable, the network is expected not try to reach UEs that are out of coverage.</w:t>
      </w:r>
    </w:p>
    <w:p w:rsidR="00AB4EFE" w:rsidRDefault="00AB4EFE" w:rsidP="00AB4EFE">
      <w:pPr>
        <w:rPr>
          <w:rFonts w:ascii="Arial" w:hAnsi="Arial" w:cs="Arial"/>
        </w:rPr>
      </w:pPr>
    </w:p>
    <w:p w:rsidR="00AB4EFE" w:rsidRDefault="00AB4EFE" w:rsidP="00AB4EFE">
      <w:pPr>
        <w:rPr>
          <w:rFonts w:ascii="Arial" w:hAnsi="Arial" w:cs="Arial"/>
        </w:rPr>
      </w:pPr>
      <w:r w:rsidRPr="00B528AB">
        <w:rPr>
          <w:rFonts w:ascii="Arial" w:hAnsi="Arial" w:cs="Arial"/>
          <w:b/>
        </w:rPr>
        <w:t>Objectives</w:t>
      </w:r>
      <w:r>
        <w:rPr>
          <w:rFonts w:ascii="Arial" w:hAnsi="Arial" w:cs="Arial"/>
        </w:rPr>
        <w:t>:</w:t>
      </w:r>
    </w:p>
    <w:p w:rsidR="00AB4EFE" w:rsidRDefault="00AB4EFE" w:rsidP="00AB4EFE">
      <w:pPr>
        <w:rPr>
          <w:rFonts w:ascii="Arial" w:hAnsi="Arial" w:cs="Arial"/>
        </w:rPr>
      </w:pPr>
      <w:r>
        <w:rPr>
          <w:rFonts w:ascii="Arial" w:hAnsi="Arial" w:cs="Arial"/>
        </w:rPr>
        <w:t>w.r.t s</w:t>
      </w:r>
      <w:r w:rsidRPr="00984010">
        <w:rPr>
          <w:rFonts w:ascii="Arial" w:hAnsi="Arial" w:cs="Arial"/>
        </w:rPr>
        <w:t>upport of discontinuous coverage</w:t>
      </w:r>
      <w:r>
        <w:rPr>
          <w:rFonts w:ascii="Arial" w:hAnsi="Arial" w:cs="Arial"/>
        </w:rPr>
        <w:t xml:space="preserve"> a</w:t>
      </w:r>
      <w:r w:rsidRPr="00984010">
        <w:rPr>
          <w:rFonts w:ascii="Arial" w:hAnsi="Arial" w:cs="Arial"/>
        </w:rPr>
        <w:t>t least the following topics should be considered in related Release 18 work:</w:t>
      </w:r>
    </w:p>
    <w:p w:rsidR="00AB4EFE" w:rsidRDefault="00AB4EFE" w:rsidP="00AB4EFE">
      <w:pPr>
        <w:pStyle w:val="Paragraphedeliste"/>
        <w:numPr>
          <w:ilvl w:val="0"/>
          <w:numId w:val="27"/>
        </w:numPr>
        <w:rPr>
          <w:rFonts w:ascii="Arial" w:hAnsi="Arial" w:cs="Arial"/>
        </w:rPr>
      </w:pPr>
      <w:r w:rsidRPr="00B528AB">
        <w:rPr>
          <w:rFonts w:ascii="Arial" w:hAnsi="Arial" w:cs="Arial"/>
        </w:rPr>
        <w:t>Support of discontinuous coverage</w:t>
      </w:r>
    </w:p>
    <w:p w:rsidR="00AB4EFE" w:rsidRPr="00AA1F66" w:rsidRDefault="00AB4EFE" w:rsidP="00AB4EFE">
      <w:pPr>
        <w:pStyle w:val="Paragraphedeliste"/>
        <w:numPr>
          <w:ilvl w:val="0"/>
          <w:numId w:val="27"/>
        </w:numPr>
        <w:rPr>
          <w:rFonts w:ascii="Arial" w:hAnsi="Arial" w:cs="Arial"/>
        </w:rPr>
      </w:pPr>
      <w:r>
        <w:rPr>
          <w:rFonts w:ascii="Arial" w:hAnsi="Arial" w:cs="Arial"/>
        </w:rPr>
        <w:t>C</w:t>
      </w:r>
      <w:r w:rsidRPr="00AA1F66">
        <w:rPr>
          <w:rFonts w:ascii="Arial" w:hAnsi="Arial" w:cs="Arial"/>
        </w:rPr>
        <w:t xml:space="preserve">onfiguration </w:t>
      </w:r>
      <w:r>
        <w:rPr>
          <w:rFonts w:ascii="Arial" w:hAnsi="Arial" w:cs="Arial"/>
        </w:rPr>
        <w:t xml:space="preserve">of </w:t>
      </w:r>
      <w:r w:rsidRPr="00AA1F66">
        <w:rPr>
          <w:rFonts w:ascii="Arial" w:hAnsi="Arial" w:cs="Arial"/>
        </w:rPr>
        <w:t>UE wake-up time</w:t>
      </w:r>
      <w:r w:rsidRPr="00AA1F66">
        <w:t xml:space="preserve"> </w:t>
      </w:r>
      <w:r w:rsidRPr="00AA1F66">
        <w:rPr>
          <w:rFonts w:ascii="Arial" w:hAnsi="Arial" w:cs="Arial"/>
        </w:rPr>
        <w:t xml:space="preserve">to camp or connect </w:t>
      </w:r>
      <w:r>
        <w:rPr>
          <w:rFonts w:ascii="Arial" w:hAnsi="Arial" w:cs="Arial"/>
        </w:rPr>
        <w:t>only during the satellite fly-by</w:t>
      </w:r>
    </w:p>
    <w:p w:rsidR="00AB4EFE" w:rsidRDefault="00AB4EFE" w:rsidP="00AB4EFE">
      <w:pPr>
        <w:pStyle w:val="Paragraphedeliste"/>
        <w:numPr>
          <w:ilvl w:val="0"/>
          <w:numId w:val="27"/>
        </w:numPr>
        <w:rPr>
          <w:rFonts w:ascii="Arial" w:hAnsi="Arial" w:cs="Arial"/>
        </w:rPr>
      </w:pPr>
      <w:r>
        <w:rPr>
          <w:rFonts w:ascii="Arial" w:hAnsi="Arial" w:cs="Arial"/>
        </w:rPr>
        <w:t>P</w:t>
      </w:r>
      <w:r w:rsidRPr="00AA1F66">
        <w:rPr>
          <w:rFonts w:ascii="Arial" w:hAnsi="Arial" w:cs="Arial"/>
        </w:rPr>
        <w:t xml:space="preserve">aging </w:t>
      </w:r>
      <w:r>
        <w:rPr>
          <w:rFonts w:ascii="Arial" w:hAnsi="Arial" w:cs="Arial"/>
        </w:rPr>
        <w:t>only during the satellite fly-by</w:t>
      </w:r>
    </w:p>
    <w:p w:rsidR="00AB4EFE" w:rsidRPr="00B528AB" w:rsidRDefault="00AB4EFE" w:rsidP="00AB4EFE">
      <w:pPr>
        <w:pStyle w:val="Paragraphedeliste"/>
        <w:numPr>
          <w:ilvl w:val="0"/>
          <w:numId w:val="27"/>
        </w:numPr>
        <w:rPr>
          <w:rFonts w:ascii="Arial" w:hAnsi="Arial" w:cs="Arial"/>
        </w:rPr>
      </w:pPr>
      <w:r w:rsidRPr="00B528AB">
        <w:rPr>
          <w:rFonts w:ascii="Arial" w:hAnsi="Arial" w:cs="Arial"/>
        </w:rPr>
        <w:t>Leverage if applicable principles defined during IoT-NTN study item</w:t>
      </w:r>
    </w:p>
    <w:p w:rsidR="00AB4EFE" w:rsidRDefault="00AB4EFE" w:rsidP="00946B6C">
      <w:pPr>
        <w:jc w:val="both"/>
        <w:rPr>
          <w:rFonts w:ascii="Arial" w:hAnsi="Arial" w:cs="Arial"/>
        </w:rPr>
      </w:pPr>
    </w:p>
    <w:p w:rsidR="008E166C" w:rsidRDefault="008E166C" w:rsidP="008E166C">
      <w:pPr>
        <w:rPr>
          <w:rFonts w:ascii="Arial" w:hAnsi="Arial" w:cs="Arial"/>
        </w:rPr>
      </w:pPr>
    </w:p>
    <w:p w:rsidR="008E166C" w:rsidRPr="008E166C" w:rsidRDefault="008E166C" w:rsidP="008E166C">
      <w:pPr>
        <w:pStyle w:val="Titre3"/>
        <w:rPr>
          <w:lang w:val="fr-FR"/>
        </w:rPr>
      </w:pPr>
      <w:bookmarkStart w:id="22" w:name="_Toc75536979"/>
      <w:r w:rsidRPr="008E166C">
        <w:rPr>
          <w:lang w:val="fr-FR"/>
        </w:rPr>
        <w:t>Non NR-NTN specific enhancements</w:t>
      </w:r>
      <w:bookmarkEnd w:id="22"/>
    </w:p>
    <w:p w:rsidR="00BF7B35" w:rsidRDefault="006D453E" w:rsidP="00946B6C">
      <w:pPr>
        <w:jc w:val="both"/>
        <w:rPr>
          <w:rFonts w:ascii="Arial" w:hAnsi="Arial" w:cs="Arial"/>
        </w:rPr>
        <w:sectPr w:rsidR="00BF7B35" w:rsidSect="002E7049">
          <w:footerReference w:type="default" r:id="rId11"/>
          <w:pgSz w:w="12240" w:h="15840" w:code="1"/>
          <w:pgMar w:top="1418" w:right="1418" w:bottom="1418" w:left="1418" w:header="709" w:footer="709" w:gutter="0"/>
          <w:cols w:space="708"/>
          <w:docGrid w:linePitch="360"/>
        </w:sectPr>
      </w:pPr>
      <w:r w:rsidRPr="00F56146">
        <w:rPr>
          <w:rFonts w:ascii="Arial" w:hAnsi="Arial" w:cs="Arial"/>
          <w:color w:val="000000" w:themeColor="text1"/>
        </w:rPr>
        <w:t xml:space="preserve">We suggest to postpone the discussion on these enhancements </w:t>
      </w:r>
      <w:r w:rsidRPr="006D453E">
        <w:rPr>
          <w:rFonts w:ascii="Arial" w:hAnsi="Arial" w:cs="Arial"/>
          <w:color w:val="000000" w:themeColor="text1"/>
        </w:rPr>
        <w:t xml:space="preserve"> since they will be discussed as part of other </w:t>
      </w:r>
      <w:r w:rsidRPr="00174E99">
        <w:rPr>
          <w:rFonts w:ascii="Arial" w:hAnsi="Arial" w:cs="Arial"/>
          <w:color w:val="000000" w:themeColor="text1"/>
        </w:rPr>
        <w:t>WI proposal</w:t>
      </w:r>
      <w:r w:rsidR="00C24724">
        <w:rPr>
          <w:rFonts w:ascii="Arial" w:hAnsi="Arial" w:cs="Arial"/>
          <w:color w:val="000000" w:themeColor="text1"/>
        </w:rPr>
        <w:t>.</w:t>
      </w:r>
    </w:p>
    <w:p w:rsidR="008E166C" w:rsidRDefault="008E166C" w:rsidP="00946B6C">
      <w:pPr>
        <w:jc w:val="both"/>
        <w:rPr>
          <w:rFonts w:ascii="Arial" w:hAnsi="Arial" w:cs="Arial"/>
        </w:rPr>
      </w:pPr>
    </w:p>
    <w:p w:rsidR="008E166C" w:rsidRDefault="008E166C" w:rsidP="00946B6C">
      <w:pPr>
        <w:jc w:val="both"/>
        <w:rPr>
          <w:rFonts w:ascii="Arial" w:hAnsi="Arial" w:cs="Arial"/>
        </w:rPr>
      </w:pPr>
    </w:p>
    <w:p w:rsidR="008E166C" w:rsidRDefault="00C259DE" w:rsidP="008E166C">
      <w:pPr>
        <w:pStyle w:val="Titre2"/>
      </w:pPr>
      <w:bookmarkStart w:id="23" w:name="_Toc75536980"/>
      <w:r>
        <w:t>About all proposed NTN enhancements</w:t>
      </w:r>
      <w:r w:rsidR="002A31B2">
        <w:t xml:space="preserve"> for Rel-18</w:t>
      </w:r>
      <w:bookmarkEnd w:id="23"/>
    </w:p>
    <w:p w:rsidR="004077CA" w:rsidRDefault="004077CA" w:rsidP="00946B6C">
      <w:pPr>
        <w:jc w:val="both"/>
        <w:rPr>
          <w:rFonts w:ascii="Arial" w:hAnsi="Arial" w:cs="Arial"/>
        </w:rPr>
      </w:pPr>
    </w:p>
    <w:p w:rsidR="00E94BDB" w:rsidRDefault="00E94BDB" w:rsidP="00640F48">
      <w:pPr>
        <w:pStyle w:val="Titre3"/>
      </w:pPr>
      <w:bookmarkStart w:id="24" w:name="_Toc75536981"/>
      <w:r>
        <w:t>NR-NTN enhancements</w:t>
      </w:r>
      <w:bookmarkEnd w:id="24"/>
    </w:p>
    <w:p w:rsidR="004077CA" w:rsidRDefault="00C24724" w:rsidP="00946B6C">
      <w:pPr>
        <w:jc w:val="both"/>
        <w:rPr>
          <w:rFonts w:ascii="Arial" w:hAnsi="Arial" w:cs="Arial"/>
        </w:rPr>
      </w:pPr>
      <w:r>
        <w:rPr>
          <w:rFonts w:ascii="Arial" w:hAnsi="Arial" w:cs="Arial"/>
        </w:rPr>
        <w:t xml:space="preserve">The table below is a </w:t>
      </w:r>
      <w:r w:rsidRPr="00F56146">
        <w:rPr>
          <w:rFonts w:ascii="Arial" w:hAnsi="Arial" w:cs="Arial"/>
          <w:b/>
        </w:rPr>
        <w:t>preliminary</w:t>
      </w:r>
      <w:r>
        <w:rPr>
          <w:rFonts w:ascii="Arial" w:hAnsi="Arial" w:cs="Arial"/>
        </w:rPr>
        <w:t xml:space="preserve"> survey/assessment of all the enhancements for NR-NTN proposed by </w:t>
      </w:r>
      <w:r w:rsidR="00036625">
        <w:rPr>
          <w:rFonts w:ascii="Arial" w:hAnsi="Arial" w:cs="Arial"/>
        </w:rPr>
        <w:t>different</w:t>
      </w:r>
      <w:r>
        <w:rPr>
          <w:rFonts w:ascii="Arial" w:hAnsi="Arial" w:cs="Arial"/>
        </w:rPr>
        <w:t xml:space="preserve"> companies to the Rel-18 Work</w:t>
      </w:r>
      <w:r w:rsidR="00ED6EC3">
        <w:rPr>
          <w:rFonts w:ascii="Arial" w:hAnsi="Arial" w:cs="Arial"/>
        </w:rPr>
        <w:t>s</w:t>
      </w:r>
      <w:r>
        <w:rPr>
          <w:rFonts w:ascii="Arial" w:hAnsi="Arial" w:cs="Arial"/>
        </w:rPr>
        <w:t>hop.</w:t>
      </w:r>
    </w:p>
    <w:tbl>
      <w:tblPr>
        <w:tblW w:w="5000" w:type="pct"/>
        <w:jc w:val="center"/>
        <w:tblCellMar>
          <w:left w:w="0" w:type="dxa"/>
          <w:right w:w="0" w:type="dxa"/>
        </w:tblCellMar>
        <w:tblLook w:val="04A0" w:firstRow="1" w:lastRow="0" w:firstColumn="1" w:lastColumn="0" w:noHBand="0" w:noVBand="1"/>
      </w:tblPr>
      <w:tblGrid>
        <w:gridCol w:w="1930"/>
        <w:gridCol w:w="1410"/>
        <w:gridCol w:w="2358"/>
        <w:gridCol w:w="2116"/>
        <w:gridCol w:w="3861"/>
        <w:gridCol w:w="1309"/>
      </w:tblGrid>
      <w:tr w:rsidR="00565092" w:rsidRPr="00E32CF0" w:rsidTr="00565092">
        <w:trPr>
          <w:cantSplit/>
          <w:trHeight w:val="375"/>
          <w:tblHeader/>
          <w:jc w:val="center"/>
        </w:trPr>
        <w:tc>
          <w:tcPr>
            <w:tcW w:w="74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pPr>
              <w:jc w:val="both"/>
              <w:rPr>
                <w:rFonts w:cstheme="minorHAnsi"/>
                <w:sz w:val="20"/>
                <w:szCs w:val="20"/>
              </w:rPr>
            </w:pPr>
            <w:r w:rsidRPr="008C695B">
              <w:rPr>
                <w:rFonts w:cstheme="minorHAnsi"/>
                <w:b/>
                <w:bCs/>
                <w:sz w:val="20"/>
                <w:szCs w:val="20"/>
              </w:rPr>
              <w:t>NR-NTN enhancements</w:t>
            </w:r>
            <w:r>
              <w:rPr>
                <w:rFonts w:cstheme="minorHAnsi"/>
                <w:b/>
                <w:bCs/>
                <w:sz w:val="20"/>
                <w:szCs w:val="20"/>
              </w:rPr>
              <w:t xml:space="preserve"> </w:t>
            </w:r>
          </w:p>
        </w:tc>
        <w:tc>
          <w:tcPr>
            <w:tcW w:w="54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6D453E">
            <w:pPr>
              <w:jc w:val="center"/>
              <w:rPr>
                <w:rFonts w:cstheme="minorHAnsi"/>
                <w:sz w:val="20"/>
                <w:szCs w:val="20"/>
                <w:lang w:val="fr-FR"/>
              </w:rPr>
            </w:pPr>
            <w:r>
              <w:rPr>
                <w:rFonts w:cstheme="minorHAnsi"/>
                <w:b/>
                <w:bCs/>
                <w:sz w:val="20"/>
                <w:szCs w:val="20"/>
              </w:rPr>
              <w:t xml:space="preserve">Enhancement </w:t>
            </w:r>
            <w:r w:rsidRPr="008C695B">
              <w:rPr>
                <w:rFonts w:cstheme="minorHAnsi"/>
                <w:b/>
                <w:bCs/>
                <w:sz w:val="20"/>
                <w:szCs w:val="20"/>
              </w:rPr>
              <w:t>Categor</w:t>
            </w:r>
            <w:r>
              <w:rPr>
                <w:rFonts w:cstheme="minorHAnsi"/>
                <w:b/>
                <w:bCs/>
                <w:sz w:val="20"/>
                <w:szCs w:val="20"/>
              </w:rPr>
              <w:t>y</w:t>
            </w:r>
          </w:p>
        </w:tc>
        <w:tc>
          <w:tcPr>
            <w:tcW w:w="908"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565092" w:rsidRPr="00640216" w:rsidRDefault="00565092" w:rsidP="008007A4">
            <w:pPr>
              <w:jc w:val="center"/>
              <w:rPr>
                <w:rFonts w:cstheme="minorHAnsi"/>
                <w:b/>
                <w:sz w:val="20"/>
                <w:szCs w:val="20"/>
              </w:rPr>
            </w:pPr>
            <w:r>
              <w:rPr>
                <w:rFonts w:cstheme="minorHAnsi"/>
                <w:b/>
                <w:sz w:val="20"/>
                <w:szCs w:val="20"/>
              </w:rPr>
              <w:t>Rational</w:t>
            </w:r>
          </w:p>
        </w:tc>
        <w:tc>
          <w:tcPr>
            <w:tcW w:w="815"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565092" w:rsidRPr="008C695B" w:rsidRDefault="00565092" w:rsidP="008007A4">
            <w:pPr>
              <w:jc w:val="center"/>
              <w:rPr>
                <w:rFonts w:cstheme="minorHAnsi"/>
                <w:b/>
                <w:bCs/>
                <w:sz w:val="20"/>
                <w:szCs w:val="20"/>
              </w:rPr>
            </w:pPr>
            <w:r>
              <w:rPr>
                <w:rFonts w:cstheme="minorHAnsi"/>
                <w:b/>
                <w:bCs/>
                <w:sz w:val="20"/>
                <w:szCs w:val="20"/>
              </w:rPr>
              <w:t>Satellite network scenarios</w:t>
            </w:r>
          </w:p>
        </w:tc>
        <w:tc>
          <w:tcPr>
            <w:tcW w:w="1487"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565092" w:rsidRPr="008C695B" w:rsidRDefault="00565092" w:rsidP="008007A4">
            <w:pPr>
              <w:jc w:val="center"/>
              <w:rPr>
                <w:rFonts w:cstheme="minorHAnsi"/>
                <w:b/>
                <w:bCs/>
                <w:sz w:val="20"/>
                <w:szCs w:val="20"/>
              </w:rPr>
            </w:pPr>
            <w:r w:rsidRPr="008C695B">
              <w:rPr>
                <w:rFonts w:cstheme="minorHAnsi"/>
                <w:b/>
                <w:bCs/>
                <w:sz w:val="20"/>
                <w:szCs w:val="20"/>
              </w:rPr>
              <w:t>Technical issues</w:t>
            </w:r>
            <w:r>
              <w:rPr>
                <w:rFonts w:cstheme="minorHAnsi"/>
                <w:b/>
                <w:bCs/>
                <w:sz w:val="20"/>
                <w:szCs w:val="20"/>
              </w:rPr>
              <w:t xml:space="preserve"> to be addressed</w:t>
            </w:r>
          </w:p>
        </w:tc>
        <w:tc>
          <w:tcPr>
            <w:tcW w:w="504"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565092" w:rsidRPr="008C695B" w:rsidRDefault="00565092" w:rsidP="008007A4">
            <w:pPr>
              <w:jc w:val="center"/>
              <w:rPr>
                <w:rFonts w:cstheme="minorHAnsi"/>
                <w:b/>
                <w:bCs/>
                <w:sz w:val="20"/>
                <w:szCs w:val="20"/>
              </w:rPr>
            </w:pPr>
            <w:r>
              <w:rPr>
                <w:rFonts w:cstheme="minorHAnsi"/>
                <w:b/>
                <w:bCs/>
                <w:sz w:val="20"/>
                <w:szCs w:val="20"/>
              </w:rPr>
              <w:t xml:space="preserve">WG </w:t>
            </w:r>
            <w:r w:rsidRPr="008C695B">
              <w:rPr>
                <w:rFonts w:cstheme="minorHAnsi"/>
                <w:b/>
                <w:bCs/>
                <w:sz w:val="20"/>
                <w:szCs w:val="20"/>
              </w:rPr>
              <w:t>impact</w:t>
            </w:r>
          </w:p>
        </w:tc>
      </w:tr>
      <w:tr w:rsidR="00565092" w:rsidRPr="00E32CF0" w:rsidTr="00565092">
        <w:trPr>
          <w:cantSplit/>
          <w:trHeight w:val="500"/>
          <w:jc w:val="center"/>
        </w:trPr>
        <w:tc>
          <w:tcPr>
            <w:tcW w:w="74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pPr>
              <w:jc w:val="both"/>
              <w:rPr>
                <w:rFonts w:cstheme="minorHAnsi"/>
                <w:sz w:val="20"/>
                <w:szCs w:val="20"/>
                <w:lang w:val="fr-FR"/>
              </w:rPr>
            </w:pPr>
            <w:r w:rsidRPr="008C695B">
              <w:rPr>
                <w:rFonts w:cstheme="minorHAnsi"/>
                <w:sz w:val="20"/>
                <w:szCs w:val="20"/>
              </w:rPr>
              <w:t>UE without GNSS</w:t>
            </w:r>
          </w:p>
        </w:tc>
        <w:tc>
          <w:tcPr>
            <w:tcW w:w="543" w:type="pct"/>
            <w:tcBorders>
              <w:top w:val="single" w:sz="24"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New capability</w:t>
            </w:r>
          </w:p>
        </w:tc>
        <w:tc>
          <w:tcPr>
            <w:tcW w:w="908"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565092" w:rsidRPr="00883EAA" w:rsidRDefault="00565092" w:rsidP="008007A4">
            <w:pPr>
              <w:jc w:val="center"/>
              <w:rPr>
                <w:rFonts w:cstheme="minorHAnsi"/>
                <w:sz w:val="20"/>
                <w:szCs w:val="20"/>
              </w:rPr>
            </w:pPr>
            <w:r w:rsidRPr="00640216">
              <w:rPr>
                <w:rFonts w:cstheme="minorHAnsi"/>
                <w:sz w:val="20"/>
                <w:szCs w:val="20"/>
              </w:rPr>
              <w:t xml:space="preserve">Improve </w:t>
            </w:r>
            <w:r>
              <w:rPr>
                <w:rFonts w:cstheme="minorHAnsi"/>
                <w:sz w:val="20"/>
                <w:szCs w:val="20"/>
              </w:rPr>
              <w:t xml:space="preserve">UE </w:t>
            </w:r>
            <w:r w:rsidRPr="00640216">
              <w:rPr>
                <w:rFonts w:cstheme="minorHAnsi"/>
                <w:sz w:val="20"/>
                <w:szCs w:val="20"/>
              </w:rPr>
              <w:t>energy efficient and reduce dependency to GNSS service availability</w:t>
            </w:r>
          </w:p>
        </w:tc>
        <w:tc>
          <w:tcPr>
            <w:tcW w:w="815"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All</w:t>
            </w:r>
          </w:p>
        </w:tc>
        <w:tc>
          <w:tcPr>
            <w:tcW w:w="1487"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565092" w:rsidRPr="00640216" w:rsidRDefault="00565092" w:rsidP="008007A4">
            <w:pPr>
              <w:jc w:val="center"/>
              <w:rPr>
                <w:rFonts w:cstheme="minorHAnsi"/>
                <w:sz w:val="20"/>
                <w:szCs w:val="20"/>
              </w:rPr>
            </w:pPr>
            <w:r w:rsidRPr="00640216">
              <w:rPr>
                <w:rFonts w:cstheme="minorHAnsi"/>
                <w:sz w:val="20"/>
                <w:szCs w:val="20"/>
              </w:rPr>
              <w:t>New method for UL time &amp; frequency sync in idle and connected mode, New PRACH</w:t>
            </w:r>
          </w:p>
          <w:p w:rsidR="00565092" w:rsidRPr="008C695B" w:rsidRDefault="00565092" w:rsidP="008007A4">
            <w:pPr>
              <w:jc w:val="center"/>
              <w:rPr>
                <w:rFonts w:cstheme="minorHAnsi"/>
                <w:sz w:val="20"/>
                <w:szCs w:val="20"/>
              </w:rPr>
            </w:pPr>
            <w:r w:rsidRPr="00640216">
              <w:rPr>
                <w:rFonts w:cstheme="minorHAnsi"/>
                <w:sz w:val="20"/>
                <w:szCs w:val="20"/>
              </w:rPr>
              <w:t>Impact related to coexistence between UE with/without GNSS in a given cell</w:t>
            </w:r>
          </w:p>
        </w:tc>
        <w:tc>
          <w:tcPr>
            <w:tcW w:w="50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pPr>
              <w:jc w:val="center"/>
              <w:rPr>
                <w:rFonts w:cstheme="minorHAnsi"/>
                <w:sz w:val="20"/>
                <w:szCs w:val="20"/>
              </w:rPr>
            </w:pPr>
            <w:r>
              <w:rPr>
                <w:rFonts w:cstheme="minorHAnsi"/>
                <w:sz w:val="20"/>
                <w:szCs w:val="20"/>
              </w:rPr>
              <w:t>RAN1, 2</w:t>
            </w:r>
            <w:r w:rsidR="006E4091">
              <w:rPr>
                <w:rFonts w:cstheme="minorHAnsi"/>
                <w:sz w:val="20"/>
                <w:szCs w:val="20"/>
              </w:rPr>
              <w:t xml:space="preserve"> &amp; 4 (RRM)</w:t>
            </w:r>
          </w:p>
        </w:tc>
      </w:tr>
      <w:tr w:rsidR="00565092" w:rsidRPr="00E32CF0" w:rsidTr="00565092">
        <w:trPr>
          <w:cantSplit/>
          <w:trHeight w:val="37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t>Regenerative payload</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New capability</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83EAA" w:rsidRDefault="00565092" w:rsidP="008007A4">
            <w:pPr>
              <w:jc w:val="center"/>
              <w:rPr>
                <w:rFonts w:cstheme="minorHAnsi"/>
                <w:sz w:val="20"/>
                <w:szCs w:val="20"/>
              </w:rPr>
            </w:pPr>
            <w:r w:rsidRPr="00883EAA">
              <w:rPr>
                <w:rFonts w:cstheme="minorHAnsi"/>
                <w:sz w:val="20"/>
                <w:szCs w:val="20"/>
              </w:rPr>
              <w:t>Provide service coverage where no GW are/can be deployed (e</w:t>
            </w:r>
            <w:r>
              <w:rPr>
                <w:rFonts w:cstheme="minorHAnsi"/>
                <w:sz w:val="20"/>
                <w:szCs w:val="20"/>
              </w:rPr>
              <w:t>.g. middle of oceans) via ISL</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NGSO</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F302F4">
            <w:pPr>
              <w:jc w:val="center"/>
              <w:rPr>
                <w:rFonts w:cstheme="minorHAnsi"/>
                <w:sz w:val="20"/>
                <w:szCs w:val="20"/>
              </w:rPr>
            </w:pPr>
            <w:r>
              <w:rPr>
                <w:rFonts w:cstheme="minorHAnsi"/>
                <w:sz w:val="20"/>
                <w:szCs w:val="20"/>
              </w:rPr>
              <w:t xml:space="preserve">Architecture split trade-off, </w:t>
            </w:r>
            <w:r w:rsidRPr="00F302F4">
              <w:rPr>
                <w:rFonts w:cstheme="minorHAnsi"/>
                <w:sz w:val="20"/>
                <w:szCs w:val="20"/>
              </w:rPr>
              <w:t>Impact on protocols associated to network interfaces transported over the feeder and possibly Inter satellite links subject to switch-over/ rerouting</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RAN2&amp;3</w:t>
            </w:r>
          </w:p>
        </w:tc>
      </w:tr>
      <w:tr w:rsidR="00565092" w:rsidRPr="00406032" w:rsidTr="00565092">
        <w:trPr>
          <w:cantSplit/>
          <w:trHeight w:val="37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83EAA">
            <w:pPr>
              <w:jc w:val="both"/>
              <w:rPr>
                <w:rFonts w:cstheme="minorHAnsi"/>
                <w:sz w:val="20"/>
                <w:szCs w:val="20"/>
              </w:rPr>
            </w:pPr>
            <w:r w:rsidRPr="008C695B">
              <w:rPr>
                <w:rFonts w:cstheme="minorHAnsi"/>
                <w:sz w:val="20"/>
                <w:szCs w:val="20"/>
              </w:rPr>
              <w:t>NTN-TN or NTN-NTN Mobility</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83EAA" w:rsidRDefault="00565092" w:rsidP="008007A4">
            <w:pPr>
              <w:jc w:val="center"/>
              <w:rPr>
                <w:rFonts w:cstheme="minorHAnsi"/>
                <w:sz w:val="20"/>
                <w:szCs w:val="20"/>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83EAA" w:rsidRDefault="00565092" w:rsidP="008007A4">
            <w:pPr>
              <w:jc w:val="center"/>
              <w:rPr>
                <w:rFonts w:cstheme="minorHAnsi"/>
                <w:sz w:val="20"/>
                <w:szCs w:val="20"/>
              </w:rPr>
            </w:pPr>
            <w:r>
              <w:rPr>
                <w:rFonts w:cstheme="minorHAnsi"/>
                <w:sz w:val="20"/>
                <w:szCs w:val="20"/>
              </w:rPr>
              <w:t xml:space="preserve">User </w:t>
            </w:r>
            <w:r w:rsidRPr="00883EAA">
              <w:rPr>
                <w:rFonts w:cstheme="minorHAnsi"/>
                <w:sz w:val="20"/>
                <w:szCs w:val="20"/>
              </w:rPr>
              <w:t>QoE</w:t>
            </w:r>
            <w:r>
              <w:rPr>
                <w:rFonts w:cstheme="minorHAnsi"/>
                <w:sz w:val="20"/>
                <w:szCs w:val="20"/>
              </w:rPr>
              <w:t xml:space="preserve"> &amp; </w:t>
            </w:r>
            <w:r w:rsidRPr="00883EAA">
              <w:rPr>
                <w:rFonts w:cstheme="minorHAnsi"/>
                <w:sz w:val="20"/>
                <w:szCs w:val="20"/>
              </w:rPr>
              <w:t xml:space="preserve"> Throughput improvement</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917882" w:rsidRDefault="00565092" w:rsidP="00917882">
            <w:pPr>
              <w:jc w:val="center"/>
              <w:rPr>
                <w:rFonts w:cstheme="minorHAnsi"/>
                <w:sz w:val="20"/>
                <w:szCs w:val="20"/>
                <w:lang w:val="de-DE"/>
              </w:rPr>
            </w:pPr>
            <w:r w:rsidRPr="00917882">
              <w:rPr>
                <w:rFonts w:cstheme="minorHAnsi"/>
                <w:sz w:val="20"/>
                <w:szCs w:val="20"/>
                <w:lang w:val="de-DE"/>
              </w:rPr>
              <w:t>NGSO &amp; NGSO, GEO &amp; NGSO, TN-NTN</w:t>
            </w: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565092" w:rsidRDefault="00565092" w:rsidP="008007A4">
            <w:pPr>
              <w:jc w:val="center"/>
              <w:rPr>
                <w:rFonts w:cstheme="minorHAnsi"/>
                <w:sz w:val="20"/>
                <w:szCs w:val="20"/>
              </w:rPr>
            </w:pPr>
            <w:r w:rsidRPr="00883EAA">
              <w:rPr>
                <w:rFonts w:cstheme="minorHAnsi"/>
                <w:sz w:val="20"/>
                <w:szCs w:val="20"/>
              </w:rPr>
              <w:t>different delay and/or network topology between the different access</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917882" w:rsidRDefault="00565092" w:rsidP="008007A4">
            <w:pPr>
              <w:jc w:val="center"/>
              <w:rPr>
                <w:rFonts w:cstheme="minorHAnsi"/>
                <w:sz w:val="20"/>
                <w:szCs w:val="20"/>
                <w:lang w:val="de-DE"/>
              </w:rPr>
            </w:pPr>
            <w:r>
              <w:rPr>
                <w:rFonts w:cstheme="minorHAnsi"/>
                <w:sz w:val="20"/>
                <w:szCs w:val="20"/>
                <w:lang w:val="de-DE"/>
              </w:rPr>
              <w:t>RAN1, 2, 3</w:t>
            </w:r>
            <w:r w:rsidR="006E4091">
              <w:rPr>
                <w:rFonts w:cstheme="minorHAnsi"/>
                <w:sz w:val="20"/>
                <w:szCs w:val="20"/>
                <w:lang w:val="de-DE"/>
              </w:rPr>
              <w:t xml:space="preserve"> </w:t>
            </w:r>
            <w:r w:rsidR="006E4091">
              <w:rPr>
                <w:rFonts w:cstheme="minorHAnsi"/>
                <w:sz w:val="20"/>
                <w:szCs w:val="20"/>
              </w:rPr>
              <w:t>&amp; 4 (RRM)</w:t>
            </w:r>
          </w:p>
        </w:tc>
      </w:tr>
      <w:tr w:rsidR="00565092" w:rsidRPr="00E32CF0" w:rsidTr="00565092">
        <w:trPr>
          <w:cantSplit/>
          <w:trHeight w:val="37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pPr>
              <w:jc w:val="both"/>
              <w:rPr>
                <w:rFonts w:cstheme="minorHAnsi"/>
                <w:sz w:val="20"/>
                <w:szCs w:val="20"/>
              </w:rPr>
            </w:pPr>
            <w:r w:rsidRPr="008C695B">
              <w:rPr>
                <w:rFonts w:cstheme="minorHAnsi"/>
                <w:sz w:val="20"/>
                <w:szCs w:val="20"/>
              </w:rPr>
              <w:t>Dual C</w:t>
            </w:r>
            <w:r>
              <w:rPr>
                <w:rFonts w:cstheme="minorHAnsi"/>
                <w:sz w:val="20"/>
                <w:szCs w:val="20"/>
              </w:rPr>
              <w:t>onnectivity &amp; Carrier Aggregation</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83EAA" w:rsidRDefault="00565092" w:rsidP="008007A4">
            <w:pPr>
              <w:jc w:val="center"/>
              <w:rPr>
                <w:rFonts w:cstheme="minorHAnsi"/>
                <w:sz w:val="20"/>
                <w:szCs w:val="20"/>
              </w:rPr>
            </w:pPr>
            <w:r>
              <w:rPr>
                <w:rFonts w:cstheme="minorHAnsi"/>
                <w:sz w:val="20"/>
                <w:szCs w:val="20"/>
              </w:rPr>
              <w:t xml:space="preserve">User </w:t>
            </w:r>
            <w:r w:rsidRPr="00883EAA">
              <w:rPr>
                <w:rFonts w:cstheme="minorHAnsi"/>
                <w:sz w:val="20"/>
                <w:szCs w:val="20"/>
              </w:rPr>
              <w:t>QoE</w:t>
            </w:r>
            <w:r>
              <w:rPr>
                <w:rFonts w:cstheme="minorHAnsi"/>
                <w:sz w:val="20"/>
                <w:szCs w:val="20"/>
              </w:rPr>
              <w:t xml:space="preserve"> &amp; </w:t>
            </w:r>
            <w:r w:rsidRPr="00883EAA">
              <w:rPr>
                <w:rFonts w:cstheme="minorHAnsi"/>
                <w:sz w:val="20"/>
                <w:szCs w:val="20"/>
              </w:rPr>
              <w:t xml:space="preserve"> Throughput improvement</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917882" w:rsidRDefault="00565092" w:rsidP="008007A4">
            <w:pPr>
              <w:jc w:val="center"/>
              <w:rPr>
                <w:rFonts w:cstheme="minorHAnsi"/>
                <w:sz w:val="20"/>
                <w:szCs w:val="20"/>
                <w:lang w:val="de-DE"/>
              </w:rPr>
            </w:pPr>
            <w:r w:rsidRPr="00917882">
              <w:rPr>
                <w:rFonts w:cstheme="minorHAnsi"/>
                <w:sz w:val="20"/>
                <w:szCs w:val="20"/>
                <w:lang w:val="de-DE"/>
              </w:rPr>
              <w:t>NGSO &amp; NGSO, GEO &amp; NGSO, TN-NTN</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sidRPr="00883EAA">
              <w:rPr>
                <w:rFonts w:cstheme="minorHAnsi"/>
                <w:sz w:val="20"/>
                <w:szCs w:val="20"/>
              </w:rPr>
              <w:t>different delay and/or network topology between the different access</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DA68B2" w:rsidRDefault="00565092" w:rsidP="008007A4">
            <w:pPr>
              <w:jc w:val="center"/>
              <w:rPr>
                <w:rFonts w:cstheme="minorHAnsi"/>
                <w:sz w:val="20"/>
                <w:szCs w:val="20"/>
                <w:lang w:val="fr-FR"/>
              </w:rPr>
            </w:pPr>
            <w:r w:rsidRPr="00DA68B2">
              <w:rPr>
                <w:rFonts w:cstheme="minorHAnsi"/>
                <w:sz w:val="20"/>
                <w:szCs w:val="20"/>
                <w:lang w:val="fr-FR"/>
              </w:rPr>
              <w:t>RAN1, 2 &amp; 3</w:t>
            </w:r>
          </w:p>
        </w:tc>
      </w:tr>
      <w:tr w:rsidR="00565092" w:rsidRPr="00E32CF0" w:rsidTr="00565092">
        <w:trPr>
          <w:cantSplit/>
          <w:trHeight w:val="37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lastRenderedPageBreak/>
              <w:t>Network based UE location</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New capability</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83EAA" w:rsidRDefault="00565092" w:rsidP="008007A4">
            <w:pPr>
              <w:jc w:val="center"/>
              <w:rPr>
                <w:rFonts w:cstheme="minorHAnsi"/>
                <w:sz w:val="20"/>
                <w:szCs w:val="20"/>
              </w:rPr>
            </w:pPr>
            <w:r w:rsidRPr="00883EAA">
              <w:rPr>
                <w:rFonts w:cstheme="minorHAnsi"/>
                <w:sz w:val="20"/>
                <w:szCs w:val="20"/>
              </w:rPr>
              <w:t xml:space="preserve">Address </w:t>
            </w:r>
            <w:r>
              <w:rPr>
                <w:rFonts w:cstheme="minorHAnsi"/>
                <w:sz w:val="20"/>
                <w:szCs w:val="20"/>
              </w:rPr>
              <w:t xml:space="preserve">high accuracy (&lt; few tens of meters) &amp; reliable UE location </w:t>
            </w:r>
            <w:r w:rsidRPr="00883EAA">
              <w:rPr>
                <w:rFonts w:cstheme="minorHAnsi"/>
                <w:sz w:val="20"/>
                <w:szCs w:val="20"/>
              </w:rPr>
              <w:t xml:space="preserve">requirements </w:t>
            </w:r>
            <w:r>
              <w:rPr>
                <w:rFonts w:cstheme="minorHAnsi"/>
                <w:sz w:val="20"/>
                <w:szCs w:val="20"/>
              </w:rPr>
              <w:t>for</w:t>
            </w:r>
            <w:r w:rsidRPr="00883EAA">
              <w:rPr>
                <w:rFonts w:cstheme="minorHAnsi"/>
                <w:sz w:val="20"/>
                <w:szCs w:val="20"/>
              </w:rPr>
              <w:t xml:space="preserve"> regulated services ( e</w:t>
            </w:r>
            <w:r>
              <w:rPr>
                <w:rFonts w:cstheme="minorHAnsi"/>
                <w:sz w:val="20"/>
                <w:szCs w:val="20"/>
              </w:rPr>
              <w:t>.g. emergency calls)</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NGSO and possibly GEO</w:t>
            </w: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220B5">
            <w:pPr>
              <w:jc w:val="center"/>
              <w:rPr>
                <w:rFonts w:cstheme="minorHAnsi"/>
                <w:sz w:val="20"/>
                <w:szCs w:val="20"/>
              </w:rPr>
            </w:pPr>
            <w:r w:rsidRPr="00640216">
              <w:rPr>
                <w:rFonts w:cstheme="minorHAnsi"/>
                <w:sz w:val="20"/>
                <w:szCs w:val="20"/>
              </w:rPr>
              <w:t>Impact of large beams, varying delay</w:t>
            </w:r>
            <w:r>
              <w:rPr>
                <w:rFonts w:cstheme="minorHAnsi"/>
                <w:sz w:val="20"/>
                <w:szCs w:val="20"/>
              </w:rPr>
              <w:t xml:space="preserve"> on existing RAT dependent techniques (e.g. multi RTT)</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RAN1, 2 &amp; 3</w:t>
            </w:r>
          </w:p>
        </w:tc>
      </w:tr>
      <w:tr w:rsidR="00565092" w:rsidRPr="00E32CF0" w:rsidTr="00565092">
        <w:trPr>
          <w:cantSplit/>
          <w:trHeight w:val="250"/>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rPr>
            </w:pPr>
            <w:r w:rsidRPr="008C695B">
              <w:rPr>
                <w:rFonts w:cstheme="minorHAnsi"/>
                <w:sz w:val="20"/>
                <w:szCs w:val="20"/>
              </w:rPr>
              <w:t>Beam management and BWP association</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83EAA" w:rsidRDefault="00565092" w:rsidP="008007A4">
            <w:pPr>
              <w:jc w:val="center"/>
              <w:rPr>
                <w:rFonts w:cstheme="minorHAnsi"/>
                <w:sz w:val="20"/>
                <w:szCs w:val="20"/>
              </w:rPr>
            </w:pPr>
            <w:r w:rsidRPr="00883EAA">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83EAA" w:rsidRDefault="00565092" w:rsidP="008007A4">
            <w:pPr>
              <w:jc w:val="center"/>
              <w:rPr>
                <w:rFonts w:cstheme="minorHAnsi"/>
                <w:sz w:val="20"/>
                <w:szCs w:val="20"/>
              </w:rPr>
            </w:pPr>
            <w:r>
              <w:rPr>
                <w:rFonts w:cstheme="minorHAnsi"/>
                <w:sz w:val="20"/>
                <w:szCs w:val="20"/>
              </w:rPr>
              <w:t>Increase overall spectrum usage</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All</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57829">
            <w:pPr>
              <w:jc w:val="center"/>
              <w:rPr>
                <w:rFonts w:cstheme="minorHAnsi"/>
                <w:sz w:val="20"/>
                <w:szCs w:val="20"/>
              </w:rPr>
            </w:pPr>
            <w:r w:rsidRPr="00857829">
              <w:rPr>
                <w:rFonts w:cstheme="minorHAnsi"/>
                <w:sz w:val="20"/>
                <w:szCs w:val="20"/>
              </w:rPr>
              <w:t>Ex: In case of multi beam per cell, need higher flexibility for BWP operation in NTN =&gt; Specific BWP config per beam</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RAN1, 2</w:t>
            </w:r>
          </w:p>
        </w:tc>
      </w:tr>
      <w:tr w:rsidR="00565092" w:rsidRPr="00E32CF0" w:rsidTr="00565092">
        <w:trPr>
          <w:cantSplit/>
          <w:trHeight w:val="62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83EAA" w:rsidRDefault="00565092" w:rsidP="008C695B">
            <w:pPr>
              <w:jc w:val="both"/>
              <w:rPr>
                <w:rFonts w:cstheme="minorHAnsi"/>
                <w:sz w:val="20"/>
                <w:szCs w:val="20"/>
              </w:rPr>
            </w:pPr>
            <w:r w:rsidRPr="008C695B">
              <w:rPr>
                <w:rFonts w:cstheme="minorHAnsi"/>
                <w:sz w:val="20"/>
                <w:szCs w:val="20"/>
              </w:rPr>
              <w:t>Coverage enhancement</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83EAA" w:rsidRDefault="00565092" w:rsidP="008007A4">
            <w:pPr>
              <w:jc w:val="center"/>
              <w:rPr>
                <w:rFonts w:cstheme="minorHAnsi"/>
                <w:sz w:val="20"/>
                <w:szCs w:val="20"/>
              </w:rPr>
            </w:pPr>
            <w:r w:rsidRPr="00883EAA">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83EAA" w:rsidRDefault="00565092" w:rsidP="008007A4">
            <w:pPr>
              <w:jc w:val="center"/>
              <w:rPr>
                <w:rFonts w:cstheme="minorHAnsi"/>
                <w:sz w:val="20"/>
                <w:szCs w:val="20"/>
              </w:rPr>
            </w:pPr>
            <w:r>
              <w:rPr>
                <w:rFonts w:cstheme="minorHAnsi"/>
                <w:sz w:val="20"/>
                <w:szCs w:val="20"/>
              </w:rPr>
              <w:t xml:space="preserve">Increase </w:t>
            </w:r>
            <w:r w:rsidRPr="00580B79">
              <w:rPr>
                <w:rFonts w:cstheme="minorHAnsi"/>
                <w:sz w:val="20"/>
                <w:szCs w:val="20"/>
              </w:rPr>
              <w:t>M</w:t>
            </w:r>
            <w:r>
              <w:rPr>
                <w:rFonts w:cstheme="minorHAnsi"/>
                <w:sz w:val="20"/>
                <w:szCs w:val="20"/>
              </w:rPr>
              <w:t>ax Coupling Loss</w:t>
            </w:r>
            <w:r w:rsidRPr="00580B79">
              <w:rPr>
                <w:rFonts w:cstheme="minorHAnsi"/>
                <w:sz w:val="20"/>
                <w:szCs w:val="20"/>
              </w:rPr>
              <w:t xml:space="preserve"> to accommodate commercial smartphones</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83EAA" w:rsidRDefault="00565092" w:rsidP="008007A4">
            <w:pPr>
              <w:jc w:val="center"/>
              <w:rPr>
                <w:rFonts w:cstheme="minorHAnsi"/>
                <w:sz w:val="20"/>
                <w:szCs w:val="20"/>
              </w:rPr>
            </w:pPr>
            <w:r>
              <w:rPr>
                <w:rFonts w:cstheme="minorHAnsi"/>
                <w:sz w:val="20"/>
                <w:szCs w:val="20"/>
              </w:rPr>
              <w:t>Direct connectivity (NGSO and possibly GEO)</w:t>
            </w: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83EAA" w:rsidRDefault="00565092" w:rsidP="008007A4">
            <w:pPr>
              <w:jc w:val="center"/>
              <w:rPr>
                <w:rFonts w:cstheme="minorHAnsi"/>
                <w:sz w:val="20"/>
                <w:szCs w:val="20"/>
              </w:rPr>
            </w:pPr>
            <w:r w:rsidRPr="00580B79">
              <w:rPr>
                <w:rFonts w:cstheme="minorHAnsi"/>
                <w:sz w:val="20"/>
                <w:szCs w:val="20"/>
              </w:rPr>
              <w:t>Left over of Rel-17 WI coverage enhancements to accommodate NTN specifics: e.g. PRACH Enhancements</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83EAA" w:rsidRDefault="00565092" w:rsidP="008007A4">
            <w:pPr>
              <w:jc w:val="center"/>
              <w:rPr>
                <w:rFonts w:cstheme="minorHAnsi"/>
                <w:sz w:val="20"/>
                <w:szCs w:val="20"/>
              </w:rPr>
            </w:pPr>
            <w:r>
              <w:rPr>
                <w:rFonts w:cstheme="minorHAnsi"/>
                <w:sz w:val="20"/>
                <w:szCs w:val="20"/>
              </w:rPr>
              <w:t>RAN1, 2</w:t>
            </w:r>
          </w:p>
        </w:tc>
      </w:tr>
      <w:tr w:rsidR="00565092" w:rsidRPr="00E32CF0" w:rsidTr="00565092">
        <w:trPr>
          <w:cantSplit/>
          <w:trHeight w:val="250"/>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t>DL PAPR reduction</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83EAA" w:rsidRDefault="00565092" w:rsidP="008007A4">
            <w:pPr>
              <w:jc w:val="center"/>
              <w:rPr>
                <w:rFonts w:cstheme="minorHAnsi"/>
                <w:sz w:val="20"/>
                <w:szCs w:val="20"/>
              </w:rPr>
            </w:pPr>
            <w:r w:rsidRPr="00883EAA">
              <w:rPr>
                <w:rFonts w:cstheme="minorHAnsi"/>
                <w:sz w:val="20"/>
                <w:szCs w:val="20"/>
              </w:rPr>
              <w:t>O</w:t>
            </w:r>
            <w:r>
              <w:rPr>
                <w:rFonts w:cstheme="minorHAnsi"/>
                <w:sz w:val="20"/>
                <w:szCs w:val="20"/>
              </w:rPr>
              <w:t>ptimize b</w:t>
            </w:r>
            <w:r w:rsidRPr="00883EAA">
              <w:rPr>
                <w:rFonts w:cstheme="minorHAnsi"/>
                <w:sz w:val="20"/>
                <w:szCs w:val="20"/>
              </w:rPr>
              <w:t xml:space="preserve">ack-off on </w:t>
            </w:r>
            <w:r>
              <w:rPr>
                <w:rFonts w:cstheme="minorHAnsi"/>
                <w:sz w:val="20"/>
                <w:szCs w:val="20"/>
              </w:rPr>
              <w:t>DL</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Indirect connectivity above 10 GHz</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SC-FDMA on DL</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RAN1, 2</w:t>
            </w:r>
          </w:p>
        </w:tc>
      </w:tr>
      <w:tr w:rsidR="00565092" w:rsidRPr="00E32CF0" w:rsidTr="00565092">
        <w:trPr>
          <w:cantSplit/>
          <w:trHeight w:val="37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1B64AD">
            <w:pPr>
              <w:jc w:val="both"/>
              <w:rPr>
                <w:rFonts w:cstheme="minorHAnsi"/>
                <w:sz w:val="20"/>
                <w:szCs w:val="20"/>
              </w:rPr>
            </w:pPr>
            <w:r>
              <w:rPr>
                <w:rFonts w:cstheme="minorHAnsi"/>
                <w:sz w:val="20"/>
                <w:szCs w:val="20"/>
              </w:rPr>
              <w:t>High performance UE</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580B79" w:rsidRDefault="00565092" w:rsidP="00C24724">
            <w:pPr>
              <w:jc w:val="center"/>
              <w:rPr>
                <w:rFonts w:cstheme="minorHAnsi"/>
                <w:sz w:val="20"/>
                <w:szCs w:val="20"/>
              </w:rPr>
            </w:pPr>
            <w:r>
              <w:rPr>
                <w:rFonts w:cstheme="minorHAnsi"/>
                <w:sz w:val="20"/>
                <w:szCs w:val="20"/>
              </w:rPr>
              <w:t xml:space="preserve">Increase </w:t>
            </w:r>
            <w:r w:rsidRPr="00580B79">
              <w:rPr>
                <w:rFonts w:cstheme="minorHAnsi"/>
                <w:sz w:val="20"/>
                <w:szCs w:val="20"/>
              </w:rPr>
              <w:t>UE throughput</w:t>
            </w:r>
            <w:r>
              <w:rPr>
                <w:rFonts w:cstheme="minorHAnsi"/>
                <w:sz w:val="20"/>
                <w:szCs w:val="20"/>
              </w:rPr>
              <w:t xml:space="preserve"> and System capacity</w:t>
            </w:r>
            <w:r w:rsidRPr="00580B79">
              <w:rPr>
                <w:rFonts w:cstheme="minorHAnsi"/>
                <w:sz w:val="20"/>
                <w:szCs w:val="20"/>
              </w:rPr>
              <w:t xml:space="preserve"> especially for verticals</w:t>
            </w:r>
            <w:r>
              <w:rPr>
                <w:rFonts w:cstheme="minorHAnsi"/>
                <w:sz w:val="20"/>
                <w:szCs w:val="20"/>
              </w:rPr>
              <w:t xml:space="preserve"> (e.g. Public safety)</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F56146" w:rsidRDefault="00565092" w:rsidP="008007A4">
            <w:pPr>
              <w:jc w:val="center"/>
              <w:rPr>
                <w:rFonts w:cstheme="minorHAnsi"/>
                <w:sz w:val="20"/>
                <w:szCs w:val="20"/>
              </w:rPr>
            </w:pPr>
            <w:r w:rsidRPr="00F56146">
              <w:rPr>
                <w:rFonts w:cstheme="minorHAnsi"/>
                <w:sz w:val="20"/>
                <w:szCs w:val="20"/>
              </w:rPr>
              <w:t>For direct connectivity satellite networks</w:t>
            </w:r>
          </w:p>
          <w:p w:rsidR="00565092" w:rsidRPr="008C695B" w:rsidRDefault="00565092" w:rsidP="008007A4">
            <w:pPr>
              <w:jc w:val="center"/>
              <w:rPr>
                <w:rFonts w:cstheme="minorHAnsi"/>
                <w:sz w:val="20"/>
                <w:szCs w:val="20"/>
              </w:rPr>
            </w:pP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Default="00565092" w:rsidP="008007A4">
            <w:pPr>
              <w:jc w:val="center"/>
              <w:rPr>
                <w:rFonts w:cstheme="minorHAnsi"/>
                <w:sz w:val="20"/>
                <w:szCs w:val="20"/>
              </w:rPr>
            </w:pPr>
            <w:r w:rsidRPr="008C695B">
              <w:rPr>
                <w:rFonts w:cstheme="minorHAnsi"/>
                <w:sz w:val="20"/>
                <w:szCs w:val="20"/>
              </w:rPr>
              <w:t>Higher Tx power, lower NF, higher antenna gain</w:t>
            </w:r>
            <w:r>
              <w:rPr>
                <w:rFonts w:cstheme="minorHAnsi"/>
                <w:sz w:val="20"/>
                <w:szCs w:val="20"/>
              </w:rPr>
              <w:t xml:space="preserve"> for selected NTN bands in FR1</w:t>
            </w:r>
          </w:p>
          <w:p w:rsidR="00565092" w:rsidRPr="00580B79" w:rsidRDefault="00A252DE">
            <w:pPr>
              <w:jc w:val="center"/>
              <w:rPr>
                <w:rFonts w:cstheme="minorHAnsi"/>
                <w:sz w:val="20"/>
                <w:szCs w:val="20"/>
                <w:lang w:val="fr-FR"/>
              </w:rPr>
            </w:pPr>
            <w:r>
              <w:rPr>
                <w:rFonts w:cstheme="minorHAnsi"/>
                <w:sz w:val="20"/>
                <w:szCs w:val="20"/>
                <w:lang w:val="fr-FR"/>
              </w:rPr>
              <w:t xml:space="preserve">Adjacent channel coexistence </w:t>
            </w:r>
            <w:r w:rsidR="00565092">
              <w:rPr>
                <w:rFonts w:cstheme="minorHAnsi"/>
                <w:sz w:val="20"/>
                <w:szCs w:val="20"/>
                <w:lang w:val="fr-FR"/>
              </w:rPr>
              <w:t>issues</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RAN4, 2</w:t>
            </w:r>
          </w:p>
        </w:tc>
      </w:tr>
      <w:tr w:rsidR="00565092" w:rsidRPr="00E32CF0" w:rsidTr="00565092">
        <w:trPr>
          <w:cantSplit/>
          <w:trHeight w:val="12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t>NTN-TN spectrum sharing</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New capability</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83EAA" w:rsidRDefault="00565092" w:rsidP="008007A4">
            <w:pPr>
              <w:jc w:val="center"/>
              <w:rPr>
                <w:rFonts w:cstheme="minorHAnsi"/>
                <w:sz w:val="20"/>
                <w:szCs w:val="20"/>
              </w:rPr>
            </w:pPr>
            <w:r w:rsidRPr="00883EAA">
              <w:rPr>
                <w:rFonts w:cstheme="minorHAnsi"/>
                <w:sz w:val="20"/>
                <w:szCs w:val="20"/>
              </w:rPr>
              <w:t>Enable co channel coexistence between both</w:t>
            </w:r>
            <w:r w:rsidR="00222485">
              <w:rPr>
                <w:rFonts w:cstheme="minorHAnsi"/>
                <w:sz w:val="20"/>
                <w:szCs w:val="20"/>
              </w:rPr>
              <w:t xml:space="preserve"> access technologies</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NGO or GEO with TN</w:t>
            </w: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pPr>
              <w:jc w:val="center"/>
              <w:rPr>
                <w:rFonts w:cstheme="minorHAnsi"/>
                <w:sz w:val="20"/>
                <w:szCs w:val="20"/>
              </w:rPr>
            </w:pPr>
            <w:r w:rsidRPr="00640F48">
              <w:rPr>
                <w:rFonts w:cstheme="minorHAnsi"/>
                <w:sz w:val="20"/>
                <w:szCs w:val="20"/>
              </w:rPr>
              <w:t xml:space="preserve">Applicability of </w:t>
            </w:r>
            <w:r w:rsidR="002F6C86" w:rsidRPr="00640F48">
              <w:rPr>
                <w:rFonts w:cstheme="minorHAnsi"/>
                <w:sz w:val="20"/>
                <w:szCs w:val="20"/>
              </w:rPr>
              <w:t>(</w:t>
            </w:r>
            <w:r w:rsidR="004E35C8" w:rsidRPr="00640F48">
              <w:rPr>
                <w:rFonts w:cstheme="minorHAnsi"/>
                <w:sz w:val="20"/>
                <w:szCs w:val="20"/>
              </w:rPr>
              <w:t>semi</w:t>
            </w:r>
            <w:r w:rsidR="002F6C86" w:rsidRPr="00640F48">
              <w:rPr>
                <w:rFonts w:cstheme="minorHAnsi"/>
                <w:sz w:val="20"/>
                <w:szCs w:val="20"/>
              </w:rPr>
              <w:t>)</w:t>
            </w:r>
            <w:r w:rsidR="004E35C8" w:rsidRPr="00640F48">
              <w:rPr>
                <w:rFonts w:cstheme="minorHAnsi"/>
                <w:sz w:val="20"/>
                <w:szCs w:val="20"/>
              </w:rPr>
              <w:t xml:space="preserve"> static RRM coordination as well as dynamic scheme based on for example </w:t>
            </w:r>
            <w:r w:rsidRPr="00640F48">
              <w:rPr>
                <w:rFonts w:cstheme="minorHAnsi"/>
                <w:sz w:val="20"/>
                <w:szCs w:val="20"/>
              </w:rPr>
              <w:t>eICIC, ABS, DSS techniques  accommodating</w:t>
            </w:r>
            <w:r w:rsidRPr="00640F48">
              <w:rPr>
                <w:rFonts w:cstheme="minorHAnsi"/>
                <w:sz w:val="20"/>
                <w:szCs w:val="20"/>
                <w:lang w:val="en-GB"/>
              </w:rPr>
              <w:t xml:space="preserve"> delay and Doppler variations</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RAN1, 2</w:t>
            </w:r>
            <w:r w:rsidR="006E4091">
              <w:rPr>
                <w:rFonts w:cstheme="minorHAnsi"/>
                <w:sz w:val="20"/>
                <w:szCs w:val="20"/>
              </w:rPr>
              <w:t xml:space="preserve">, </w:t>
            </w:r>
            <w:r>
              <w:rPr>
                <w:rFonts w:cstheme="minorHAnsi"/>
                <w:sz w:val="20"/>
                <w:szCs w:val="20"/>
              </w:rPr>
              <w:t>3</w:t>
            </w:r>
            <w:r w:rsidR="006E4091">
              <w:rPr>
                <w:rFonts w:cstheme="minorHAnsi"/>
                <w:sz w:val="20"/>
                <w:szCs w:val="20"/>
              </w:rPr>
              <w:t xml:space="preserve"> &amp; 4 (RRM)</w:t>
            </w:r>
          </w:p>
        </w:tc>
      </w:tr>
      <w:tr w:rsidR="00565092" w:rsidRPr="00E32CF0" w:rsidTr="00565092">
        <w:trPr>
          <w:cantSplit/>
          <w:trHeight w:val="337"/>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83EAA">
            <w:pPr>
              <w:jc w:val="both"/>
              <w:rPr>
                <w:rFonts w:cstheme="minorHAnsi"/>
                <w:sz w:val="20"/>
                <w:szCs w:val="20"/>
              </w:rPr>
            </w:pPr>
            <w:r w:rsidRPr="008C695B">
              <w:rPr>
                <w:rFonts w:cstheme="minorHAnsi"/>
                <w:sz w:val="20"/>
                <w:szCs w:val="20"/>
              </w:rPr>
              <w:t>Discontinuous coverage</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New capability</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83EAA" w:rsidRDefault="00565092" w:rsidP="008007A4">
            <w:pPr>
              <w:jc w:val="center"/>
              <w:rPr>
                <w:rFonts w:cstheme="minorHAnsi"/>
                <w:sz w:val="20"/>
                <w:szCs w:val="20"/>
              </w:rPr>
            </w:pPr>
            <w:r>
              <w:rPr>
                <w:rFonts w:cstheme="minorHAnsi"/>
                <w:sz w:val="20"/>
                <w:szCs w:val="20"/>
              </w:rPr>
              <w:t xml:space="preserve">Enable </w:t>
            </w:r>
            <w:r w:rsidRPr="008C695B">
              <w:rPr>
                <w:rFonts w:cstheme="minorHAnsi"/>
                <w:sz w:val="20"/>
                <w:szCs w:val="20"/>
              </w:rPr>
              <w:t>non-real time service with sparse constellation</w:t>
            </w:r>
            <w:r>
              <w:rPr>
                <w:rFonts w:cstheme="minorHAnsi"/>
                <w:sz w:val="20"/>
                <w:szCs w:val="20"/>
              </w:rPr>
              <w:t xml:space="preserve"> (e.g. under deployment)</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NGSO</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917882" w:rsidRDefault="00565092" w:rsidP="00917882">
            <w:pPr>
              <w:jc w:val="center"/>
              <w:rPr>
                <w:rFonts w:cstheme="minorHAnsi"/>
                <w:sz w:val="20"/>
                <w:szCs w:val="20"/>
              </w:rPr>
            </w:pPr>
            <w:r w:rsidRPr="00917882">
              <w:rPr>
                <w:rFonts w:cstheme="minorHAnsi"/>
                <w:sz w:val="20"/>
                <w:szCs w:val="20"/>
              </w:rPr>
              <w:t>Signaling to configuration UE wake-up time</w:t>
            </w:r>
          </w:p>
          <w:p w:rsidR="00565092" w:rsidRPr="008C695B" w:rsidRDefault="00565092" w:rsidP="00917882">
            <w:pPr>
              <w:jc w:val="center"/>
              <w:rPr>
                <w:rFonts w:cstheme="minorHAnsi"/>
                <w:sz w:val="20"/>
                <w:szCs w:val="20"/>
              </w:rPr>
            </w:pPr>
            <w:r w:rsidRPr="00917882">
              <w:rPr>
                <w:rFonts w:cstheme="minorHAnsi"/>
                <w:sz w:val="20"/>
                <w:szCs w:val="20"/>
              </w:rPr>
              <w:t>Timely paging of UE taking into account its possible mobility</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RAN2</w:t>
            </w:r>
          </w:p>
        </w:tc>
      </w:tr>
      <w:tr w:rsidR="00565092" w:rsidRPr="00E32CF0" w:rsidTr="00565092">
        <w:trPr>
          <w:cantSplit/>
          <w:trHeight w:val="37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lastRenderedPageBreak/>
              <w:t>Protocol simpli</w:t>
            </w:r>
            <w:r>
              <w:rPr>
                <w:rFonts w:cstheme="minorHAnsi"/>
                <w:sz w:val="20"/>
                <w:szCs w:val="20"/>
              </w:rPr>
              <w:t>fi</w:t>
            </w:r>
            <w:r w:rsidRPr="008C695B">
              <w:rPr>
                <w:rFonts w:cstheme="minorHAnsi"/>
                <w:sz w:val="20"/>
                <w:szCs w:val="20"/>
              </w:rPr>
              <w:t>cation for VoNR</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D03BFB">
            <w:pPr>
              <w:jc w:val="center"/>
              <w:rPr>
                <w:rFonts w:cstheme="minorHAnsi"/>
                <w:sz w:val="20"/>
                <w:szCs w:val="20"/>
                <w:lang w:val="fr-FR"/>
              </w:rPr>
            </w:pPr>
            <w:r w:rsidRPr="00D03BFB">
              <w:rPr>
                <w:rFonts w:cstheme="minorHAnsi"/>
                <w:sz w:val="20"/>
                <w:szCs w:val="20"/>
                <w:lang w:val="fr-FR"/>
              </w:rPr>
              <w:t>Increase goodput</w:t>
            </w:r>
            <w:r>
              <w:rPr>
                <w:rFonts w:cstheme="minorHAnsi"/>
                <w:sz w:val="20"/>
                <w:szCs w:val="20"/>
                <w:lang w:val="fr-FR"/>
              </w:rPr>
              <w:t xml:space="preserve"> per UE</w:t>
            </w:r>
            <w:r w:rsidRPr="00D03BFB">
              <w:rPr>
                <w:rFonts w:cstheme="minorHAnsi"/>
                <w:sz w:val="20"/>
                <w:szCs w:val="20"/>
                <w:lang w:val="fr-FR"/>
              </w:rPr>
              <w:t xml:space="preserve"> </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D03BFB">
            <w:pPr>
              <w:jc w:val="center"/>
              <w:rPr>
                <w:rFonts w:cstheme="minorHAnsi"/>
                <w:sz w:val="20"/>
                <w:szCs w:val="20"/>
              </w:rPr>
            </w:pPr>
            <w:r w:rsidRPr="00D03BFB">
              <w:rPr>
                <w:rFonts w:cstheme="minorHAnsi"/>
                <w:sz w:val="20"/>
                <w:szCs w:val="20"/>
              </w:rPr>
              <w:t>Especially for direct connectivity satellite networks to smart phones</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6E4091" w:rsidRDefault="006E4091" w:rsidP="00D03BFB">
            <w:pPr>
              <w:jc w:val="center"/>
              <w:rPr>
                <w:rFonts w:cstheme="minorHAnsi"/>
                <w:sz w:val="20"/>
                <w:szCs w:val="20"/>
              </w:rPr>
            </w:pPr>
            <w:r w:rsidRPr="006E4091">
              <w:rPr>
                <w:rFonts w:cstheme="minorHAnsi"/>
                <w:sz w:val="20"/>
                <w:szCs w:val="20"/>
              </w:rPr>
              <w:t>Potentially define smaller L1/L2 headers for Vo</w:t>
            </w:r>
            <w:r w:rsidR="009C0F15">
              <w:rPr>
                <w:rFonts w:cstheme="minorHAnsi"/>
                <w:sz w:val="20"/>
                <w:szCs w:val="20"/>
              </w:rPr>
              <w:t>NR</w:t>
            </w:r>
          </w:p>
          <w:p w:rsidR="00565092" w:rsidRPr="008C695B" w:rsidRDefault="00565092" w:rsidP="00D03BFB">
            <w:pPr>
              <w:jc w:val="center"/>
              <w:rPr>
                <w:rFonts w:cstheme="minorHAnsi"/>
                <w:sz w:val="20"/>
                <w:szCs w:val="20"/>
              </w:rPr>
            </w:pPr>
            <w:r w:rsidRPr="00D03BFB">
              <w:rPr>
                <w:rFonts w:cstheme="minorHAnsi"/>
                <w:sz w:val="20"/>
                <w:szCs w:val="20"/>
              </w:rPr>
              <w:t xml:space="preserve">Define header compression scheme to achieve </w:t>
            </w:r>
            <w:r>
              <w:rPr>
                <w:rFonts w:cstheme="minorHAnsi"/>
                <w:sz w:val="20"/>
                <w:szCs w:val="20"/>
              </w:rPr>
              <w:t xml:space="preserve">quasi </w:t>
            </w:r>
            <w:r w:rsidRPr="00D03BFB">
              <w:rPr>
                <w:rFonts w:cstheme="minorHAnsi"/>
                <w:sz w:val="20"/>
                <w:szCs w:val="20"/>
              </w:rPr>
              <w:t>circuit switch signaling overhead</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RAN1, 2</w:t>
            </w:r>
          </w:p>
        </w:tc>
      </w:tr>
      <w:tr w:rsidR="00565092" w:rsidRPr="002F6C86" w:rsidTr="00565092">
        <w:trPr>
          <w:cantSplit/>
          <w:trHeight w:val="12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640F48" w:rsidRDefault="00565092" w:rsidP="008C695B">
            <w:pPr>
              <w:jc w:val="both"/>
              <w:rPr>
                <w:rFonts w:cstheme="minorHAnsi"/>
                <w:sz w:val="20"/>
                <w:szCs w:val="20"/>
              </w:rPr>
            </w:pPr>
            <w:r w:rsidRPr="008C695B">
              <w:rPr>
                <w:rFonts w:cstheme="minorHAnsi"/>
                <w:sz w:val="20"/>
                <w:szCs w:val="20"/>
              </w:rPr>
              <w:t>MBS</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640F48" w:rsidRDefault="00565092" w:rsidP="00640F48">
            <w:pPr>
              <w:jc w:val="both"/>
              <w:rPr>
                <w:rFonts w:cstheme="minorHAnsi"/>
                <w:sz w:val="20"/>
                <w:szCs w:val="20"/>
              </w:rPr>
            </w:pPr>
            <w:r w:rsidRPr="008C695B">
              <w:rPr>
                <w:rFonts w:cstheme="minorHAnsi"/>
                <w:sz w:val="20"/>
                <w:szCs w:val="20"/>
              </w:rPr>
              <w:t>New capability</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640F48" w:rsidRDefault="00565092" w:rsidP="00640F48">
            <w:pPr>
              <w:jc w:val="both"/>
              <w:rPr>
                <w:rFonts w:cstheme="minorHAnsi"/>
                <w:sz w:val="20"/>
                <w:szCs w:val="20"/>
              </w:rPr>
            </w:pPr>
            <w:r w:rsidRPr="00640F48">
              <w:rPr>
                <w:rFonts w:cstheme="minorHAnsi"/>
                <w:sz w:val="20"/>
                <w:szCs w:val="20"/>
              </w:rPr>
              <w:t>Enable broadcast/muticast service</w:t>
            </w:r>
            <w:r w:rsidR="005D212B">
              <w:rPr>
                <w:rFonts w:cstheme="minorHAnsi"/>
                <w:sz w:val="20"/>
                <w:szCs w:val="20"/>
              </w:rPr>
              <w:t xml:space="preserve"> in NTN</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2F6C86" w:rsidP="00640F48">
            <w:pPr>
              <w:jc w:val="both"/>
              <w:rPr>
                <w:rFonts w:cstheme="minorHAnsi"/>
                <w:sz w:val="20"/>
                <w:szCs w:val="20"/>
              </w:rPr>
            </w:pPr>
            <w:r>
              <w:rPr>
                <w:rFonts w:cstheme="minorHAnsi"/>
                <w:sz w:val="20"/>
                <w:szCs w:val="20"/>
              </w:rPr>
              <w:t>GEO</w:t>
            </w:r>
            <w:r w:rsidR="00A252DE">
              <w:rPr>
                <w:rFonts w:cstheme="minorHAnsi"/>
                <w:sz w:val="20"/>
                <w:szCs w:val="20"/>
              </w:rPr>
              <w:t xml:space="preserve"> (broadcast al</w:t>
            </w:r>
            <w:r>
              <w:rPr>
                <w:rFonts w:cstheme="minorHAnsi"/>
                <w:sz w:val="20"/>
                <w:szCs w:val="20"/>
              </w:rPr>
              <w:t>ready supported), NGSO</w:t>
            </w: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A252DE" w:rsidRDefault="00A252DE" w:rsidP="00640F48">
            <w:pPr>
              <w:spacing w:after="0" w:line="240" w:lineRule="auto"/>
              <w:jc w:val="center"/>
              <w:rPr>
                <w:rFonts w:cstheme="minorHAnsi"/>
                <w:sz w:val="20"/>
                <w:szCs w:val="20"/>
              </w:rPr>
            </w:pPr>
            <w:r>
              <w:rPr>
                <w:rFonts w:cstheme="minorHAnsi"/>
                <w:sz w:val="20"/>
                <w:szCs w:val="20"/>
              </w:rPr>
              <w:t>Multicast accommodating extra delay</w:t>
            </w:r>
            <w:r w:rsidR="005D212B">
              <w:rPr>
                <w:rFonts w:cstheme="minorHAnsi"/>
                <w:sz w:val="20"/>
                <w:szCs w:val="20"/>
              </w:rPr>
              <w:t xml:space="preserve"> (including HARQ deactivation)</w:t>
            </w:r>
          </w:p>
          <w:p w:rsidR="00565092" w:rsidRPr="008C695B" w:rsidRDefault="00A252DE">
            <w:pPr>
              <w:jc w:val="center"/>
              <w:rPr>
                <w:rFonts w:cstheme="minorHAnsi"/>
                <w:sz w:val="20"/>
                <w:szCs w:val="20"/>
              </w:rPr>
            </w:pPr>
            <w:r>
              <w:rPr>
                <w:rFonts w:cstheme="minorHAnsi"/>
                <w:sz w:val="20"/>
                <w:szCs w:val="20"/>
              </w:rPr>
              <w:t xml:space="preserve">Service continuity </w:t>
            </w:r>
            <w:r w:rsidR="005D212B">
              <w:rPr>
                <w:rFonts w:cstheme="minorHAnsi"/>
                <w:sz w:val="20"/>
                <w:szCs w:val="20"/>
              </w:rPr>
              <w:t xml:space="preserve">issues </w:t>
            </w:r>
            <w:r>
              <w:rPr>
                <w:rFonts w:cstheme="minorHAnsi"/>
                <w:sz w:val="20"/>
                <w:szCs w:val="20"/>
              </w:rPr>
              <w:t>in NGSO</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2F6C86" w:rsidP="00640F48">
            <w:pPr>
              <w:jc w:val="both"/>
              <w:rPr>
                <w:rFonts w:cstheme="minorHAnsi"/>
                <w:sz w:val="20"/>
                <w:szCs w:val="20"/>
              </w:rPr>
            </w:pPr>
            <w:r>
              <w:rPr>
                <w:rFonts w:cstheme="minorHAnsi"/>
                <w:sz w:val="20"/>
                <w:szCs w:val="20"/>
              </w:rPr>
              <w:t>RAN</w:t>
            </w:r>
            <w:r w:rsidR="00C61AB9">
              <w:rPr>
                <w:rFonts w:cstheme="minorHAnsi"/>
                <w:sz w:val="20"/>
                <w:szCs w:val="20"/>
              </w:rPr>
              <w:t>1,</w:t>
            </w:r>
            <w:r>
              <w:rPr>
                <w:rFonts w:cstheme="minorHAnsi"/>
                <w:sz w:val="20"/>
                <w:szCs w:val="20"/>
              </w:rPr>
              <w:t>2, 3</w:t>
            </w:r>
          </w:p>
        </w:tc>
      </w:tr>
      <w:tr w:rsidR="00565092" w:rsidRPr="00E32CF0" w:rsidTr="00565092">
        <w:trPr>
          <w:cantSplit/>
          <w:trHeight w:val="12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t>NR-NTN above 10 GHz</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New capability</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8F4339" w:rsidRPr="00640F48" w:rsidRDefault="008F4339" w:rsidP="008007A4">
            <w:pPr>
              <w:jc w:val="center"/>
              <w:rPr>
                <w:rFonts w:cstheme="minorHAnsi"/>
                <w:sz w:val="20"/>
                <w:szCs w:val="20"/>
              </w:rPr>
            </w:pPr>
            <w:r w:rsidRPr="008F4339">
              <w:rPr>
                <w:rFonts w:cstheme="minorHAnsi"/>
                <w:sz w:val="20"/>
                <w:szCs w:val="20"/>
              </w:rPr>
              <w:t xml:space="preserve">to provide high capacity, </w:t>
            </w:r>
            <w:r>
              <w:rPr>
                <w:rFonts w:cstheme="minorHAnsi"/>
                <w:sz w:val="20"/>
                <w:szCs w:val="20"/>
              </w:rPr>
              <w:t xml:space="preserve">and </w:t>
            </w:r>
            <w:r w:rsidRPr="008F4339">
              <w:rPr>
                <w:rFonts w:cstheme="minorHAnsi"/>
                <w:sz w:val="20"/>
                <w:szCs w:val="20"/>
              </w:rPr>
              <w:t>high data ra</w:t>
            </w:r>
            <w:r>
              <w:rPr>
                <w:rFonts w:cstheme="minorHAnsi"/>
                <w:sz w:val="20"/>
                <w:szCs w:val="20"/>
              </w:rPr>
              <w:t>te</w:t>
            </w:r>
          </w:p>
          <w:p w:rsidR="00565092" w:rsidRPr="00640F48" w:rsidRDefault="008F4339" w:rsidP="008007A4">
            <w:pPr>
              <w:jc w:val="center"/>
              <w:rPr>
                <w:rFonts w:cstheme="minorHAnsi"/>
                <w:sz w:val="20"/>
                <w:szCs w:val="20"/>
              </w:rPr>
            </w:pPr>
            <w:r>
              <w:rPr>
                <w:rFonts w:cstheme="minorHAnsi"/>
                <w:sz w:val="20"/>
                <w:szCs w:val="20"/>
              </w:rPr>
              <w:t xml:space="preserve">to </w:t>
            </w:r>
            <w:r w:rsidRPr="008F4339">
              <w:rPr>
                <w:rFonts w:cstheme="minorHAnsi"/>
                <w:sz w:val="20"/>
                <w:szCs w:val="20"/>
              </w:rPr>
              <w:t>provide</w:t>
            </w:r>
            <w:r w:rsidRPr="00640F48">
              <w:rPr>
                <w:rFonts w:cstheme="minorHAnsi"/>
                <w:sz w:val="20"/>
                <w:szCs w:val="20"/>
              </w:rPr>
              <w:t xml:space="preserve"> broadband services to VSAT and ESIM user equipment</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8F4339" w:rsidP="008007A4">
            <w:pPr>
              <w:jc w:val="center"/>
              <w:rPr>
                <w:rFonts w:cstheme="minorHAnsi"/>
                <w:sz w:val="20"/>
                <w:szCs w:val="20"/>
              </w:rPr>
            </w:pPr>
            <w:r>
              <w:rPr>
                <w:rFonts w:cstheme="minorHAnsi"/>
                <w:sz w:val="20"/>
                <w:szCs w:val="20"/>
              </w:rPr>
              <w:t>All</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9C0F15" w:rsidRDefault="00565092">
            <w:pPr>
              <w:jc w:val="center"/>
              <w:rPr>
                <w:rFonts w:cstheme="minorHAnsi"/>
                <w:sz w:val="20"/>
                <w:szCs w:val="20"/>
              </w:rPr>
            </w:pPr>
            <w:r>
              <w:rPr>
                <w:rFonts w:cstheme="minorHAnsi"/>
                <w:sz w:val="20"/>
                <w:szCs w:val="20"/>
              </w:rPr>
              <w:t>Coexistence issues, FDD mode</w:t>
            </w:r>
          </w:p>
          <w:p w:rsidR="009C0F15" w:rsidRPr="008C695B" w:rsidRDefault="009C0F15">
            <w:pPr>
              <w:jc w:val="center"/>
              <w:rPr>
                <w:rFonts w:cstheme="minorHAnsi"/>
                <w:sz w:val="20"/>
                <w:szCs w:val="20"/>
              </w:rPr>
            </w:pPr>
            <w:r>
              <w:rPr>
                <w:rFonts w:cstheme="minorHAnsi"/>
                <w:sz w:val="20"/>
                <w:szCs w:val="20"/>
              </w:rPr>
              <w:t>(possibly related to HD FDD ?)</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8F4339">
            <w:pPr>
              <w:jc w:val="center"/>
              <w:rPr>
                <w:rFonts w:cstheme="minorHAnsi"/>
                <w:sz w:val="20"/>
                <w:szCs w:val="20"/>
              </w:rPr>
            </w:pPr>
            <w:r>
              <w:rPr>
                <w:rFonts w:cstheme="minorHAnsi"/>
                <w:sz w:val="20"/>
                <w:szCs w:val="20"/>
              </w:rPr>
              <w:t>RAN1</w:t>
            </w:r>
            <w:r w:rsidR="006E4091">
              <w:rPr>
                <w:rFonts w:cstheme="minorHAnsi"/>
                <w:sz w:val="20"/>
                <w:szCs w:val="20"/>
              </w:rPr>
              <w:t xml:space="preserve">, 2 &amp; </w:t>
            </w:r>
            <w:r w:rsidR="00565092">
              <w:rPr>
                <w:rFonts w:cstheme="minorHAnsi"/>
                <w:sz w:val="20"/>
                <w:szCs w:val="20"/>
              </w:rPr>
              <w:t>4</w:t>
            </w:r>
          </w:p>
        </w:tc>
      </w:tr>
      <w:tr w:rsidR="00565092" w:rsidRPr="00E32CF0" w:rsidTr="00565092">
        <w:trPr>
          <w:cantSplit/>
          <w:trHeight w:val="250"/>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rPr>
            </w:pPr>
            <w:r w:rsidRPr="008C695B">
              <w:rPr>
                <w:rFonts w:cstheme="minorHAnsi"/>
                <w:sz w:val="20"/>
                <w:szCs w:val="20"/>
              </w:rPr>
              <w:t>Relay-based architecture for NTN</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New capability</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640F48" w:rsidRDefault="008B7F46" w:rsidP="008007A4">
            <w:pPr>
              <w:jc w:val="center"/>
              <w:rPr>
                <w:rFonts w:cstheme="minorHAnsi"/>
                <w:sz w:val="20"/>
                <w:szCs w:val="20"/>
              </w:rPr>
            </w:pPr>
            <w:r>
              <w:rPr>
                <w:rFonts w:cstheme="minorHAnsi"/>
                <w:sz w:val="20"/>
                <w:szCs w:val="20"/>
              </w:rPr>
              <w:t>Address in-buiding coverage</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Default="008F4339" w:rsidP="008007A4">
            <w:pPr>
              <w:jc w:val="center"/>
              <w:rPr>
                <w:rFonts w:cstheme="minorHAnsi"/>
                <w:sz w:val="20"/>
                <w:szCs w:val="20"/>
              </w:rPr>
            </w:pPr>
            <w:r w:rsidRPr="008F4339">
              <w:rPr>
                <w:rFonts w:cstheme="minorHAnsi"/>
                <w:sz w:val="20"/>
                <w:szCs w:val="20"/>
              </w:rPr>
              <w:t>GEO/LEO scenarios</w:t>
            </w:r>
          </w:p>
          <w:p w:rsidR="00222B3D" w:rsidRPr="008C695B" w:rsidRDefault="00222B3D" w:rsidP="008007A4">
            <w:pPr>
              <w:jc w:val="center"/>
              <w:rPr>
                <w:rFonts w:cstheme="minorHAnsi"/>
                <w:sz w:val="20"/>
                <w:szCs w:val="20"/>
              </w:rPr>
            </w:pPr>
            <w:r>
              <w:rPr>
                <w:rFonts w:cstheme="minorHAnsi"/>
                <w:sz w:val="20"/>
                <w:szCs w:val="20"/>
              </w:rPr>
              <w:t>Indirect connectivity</w:t>
            </w: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8B7F46" w:rsidP="00D5401C">
            <w:pPr>
              <w:jc w:val="center"/>
              <w:rPr>
                <w:rFonts w:cstheme="minorHAnsi"/>
                <w:sz w:val="20"/>
                <w:szCs w:val="20"/>
              </w:rPr>
            </w:pPr>
            <w:r>
              <w:rPr>
                <w:rFonts w:cstheme="minorHAnsi"/>
                <w:sz w:val="20"/>
                <w:szCs w:val="20"/>
              </w:rPr>
              <w:t xml:space="preserve">Sidelink or </w:t>
            </w:r>
            <w:r w:rsidR="00222B3D" w:rsidRPr="00222B3D">
              <w:rPr>
                <w:rFonts w:cstheme="minorHAnsi"/>
                <w:sz w:val="20"/>
                <w:szCs w:val="20"/>
              </w:rPr>
              <w:t xml:space="preserve">Integrated Access and Backhaul (IAB) </w:t>
            </w:r>
            <w:r>
              <w:rPr>
                <w:rFonts w:cstheme="minorHAnsi"/>
                <w:sz w:val="20"/>
                <w:szCs w:val="20"/>
              </w:rPr>
              <w:t>architecture instantiation on the physical NTN architecture</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222B3D" w:rsidP="008007A4">
            <w:pPr>
              <w:jc w:val="center"/>
              <w:rPr>
                <w:rFonts w:cstheme="minorHAnsi"/>
                <w:sz w:val="20"/>
                <w:szCs w:val="20"/>
              </w:rPr>
            </w:pPr>
            <w:r>
              <w:rPr>
                <w:rFonts w:cstheme="minorHAnsi"/>
                <w:sz w:val="20"/>
                <w:szCs w:val="20"/>
              </w:rPr>
              <w:t>RAN</w:t>
            </w:r>
            <w:r w:rsidR="008B7F46">
              <w:rPr>
                <w:rFonts w:cstheme="minorHAnsi"/>
                <w:sz w:val="20"/>
                <w:szCs w:val="20"/>
              </w:rPr>
              <w:t xml:space="preserve">2, </w:t>
            </w:r>
            <w:r>
              <w:rPr>
                <w:rFonts w:cstheme="minorHAnsi"/>
                <w:sz w:val="20"/>
                <w:szCs w:val="20"/>
              </w:rPr>
              <w:t>3</w:t>
            </w:r>
          </w:p>
        </w:tc>
      </w:tr>
      <w:tr w:rsidR="00565092" w:rsidRPr="00E32CF0" w:rsidTr="00565092">
        <w:trPr>
          <w:cantSplit/>
          <w:trHeight w:val="37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1B64AD">
            <w:pPr>
              <w:jc w:val="both"/>
              <w:rPr>
                <w:rFonts w:cstheme="minorHAnsi"/>
                <w:sz w:val="20"/>
                <w:szCs w:val="20"/>
                <w:lang w:val="fr-FR"/>
              </w:rPr>
            </w:pPr>
            <w:r w:rsidRPr="008C695B">
              <w:rPr>
                <w:rFonts w:cstheme="minorHAnsi"/>
                <w:sz w:val="20"/>
                <w:szCs w:val="20"/>
              </w:rPr>
              <w:t>RedCAP channel BW reduced</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640F48" w:rsidRDefault="005B786F" w:rsidP="008007A4">
            <w:pPr>
              <w:jc w:val="center"/>
              <w:rPr>
                <w:rFonts w:cstheme="minorHAnsi"/>
                <w:sz w:val="20"/>
                <w:szCs w:val="20"/>
              </w:rPr>
            </w:pPr>
            <w:r>
              <w:rPr>
                <w:rFonts w:cstheme="minorHAnsi"/>
                <w:sz w:val="20"/>
                <w:szCs w:val="20"/>
              </w:rPr>
              <w:t xml:space="preserve">Support more other uses cases. e.g. </w:t>
            </w:r>
            <w:r w:rsidRPr="00640F48">
              <w:rPr>
                <w:rFonts w:cstheme="minorHAnsi"/>
                <w:sz w:val="20"/>
                <w:szCs w:val="20"/>
              </w:rPr>
              <w:t>Use of 5G NTN for</w:t>
            </w:r>
            <w:r>
              <w:rPr>
                <w:rFonts w:cstheme="minorHAnsi"/>
                <w:sz w:val="20"/>
                <w:szCs w:val="20"/>
              </w:rPr>
              <w:t xml:space="preserve"> FRMCS:  </w:t>
            </w:r>
            <w:r w:rsidRPr="00640F48">
              <w:rPr>
                <w:rFonts w:cstheme="minorHAnsi"/>
                <w:sz w:val="20"/>
                <w:szCs w:val="20"/>
              </w:rPr>
              <w:t xml:space="preserve"> </w:t>
            </w:r>
            <w:r w:rsidRPr="005B786F">
              <w:rPr>
                <w:rFonts w:cstheme="minorHAnsi"/>
                <w:sz w:val="20"/>
                <w:szCs w:val="20"/>
              </w:rPr>
              <w:t>Future Railway Mobile Communication System</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All</w:t>
            </w: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B786F" w:rsidRDefault="005B786F" w:rsidP="008007A4">
            <w:pPr>
              <w:jc w:val="center"/>
              <w:rPr>
                <w:rFonts w:cstheme="minorHAnsi"/>
                <w:sz w:val="20"/>
                <w:szCs w:val="20"/>
              </w:rPr>
            </w:pPr>
            <w:r w:rsidRPr="005B786F">
              <w:rPr>
                <w:rFonts w:cstheme="minorHAnsi"/>
                <w:sz w:val="20"/>
                <w:szCs w:val="20"/>
              </w:rPr>
              <w:t>Specific adaptations to support RedCap</w:t>
            </w:r>
            <w:r w:rsidR="009C0F15">
              <w:rPr>
                <w:rFonts w:cstheme="minorHAnsi"/>
                <w:sz w:val="20"/>
                <w:szCs w:val="20"/>
              </w:rPr>
              <w:t xml:space="preserve"> </w:t>
            </w:r>
            <w:r w:rsidRPr="005B786F">
              <w:rPr>
                <w:rFonts w:cstheme="minorHAnsi"/>
                <w:sz w:val="20"/>
                <w:szCs w:val="20"/>
              </w:rPr>
              <w:t xml:space="preserve">devices </w:t>
            </w:r>
            <w:r w:rsidR="009C0F15">
              <w:rPr>
                <w:rFonts w:cstheme="minorHAnsi"/>
                <w:sz w:val="20"/>
                <w:szCs w:val="20"/>
              </w:rPr>
              <w:t>in</w:t>
            </w:r>
            <w:r w:rsidR="009C0F15" w:rsidRPr="005B786F">
              <w:rPr>
                <w:rFonts w:cstheme="minorHAnsi"/>
                <w:sz w:val="20"/>
                <w:szCs w:val="20"/>
              </w:rPr>
              <w:t xml:space="preserve"> </w:t>
            </w:r>
            <w:r w:rsidRPr="005B786F">
              <w:rPr>
                <w:rFonts w:cstheme="minorHAnsi"/>
                <w:sz w:val="20"/>
                <w:szCs w:val="20"/>
              </w:rPr>
              <w:t>NTN</w:t>
            </w:r>
            <w:r w:rsidR="009C0F15">
              <w:rPr>
                <w:rFonts w:cstheme="minorHAnsi"/>
                <w:sz w:val="20"/>
                <w:szCs w:val="20"/>
              </w:rPr>
              <w:t xml:space="preserve"> ?</w:t>
            </w:r>
          </w:p>
          <w:p w:rsidR="00565092" w:rsidRPr="008C695B" w:rsidRDefault="00565092" w:rsidP="008007A4">
            <w:pPr>
              <w:jc w:val="center"/>
              <w:rPr>
                <w:rFonts w:cstheme="minorHAnsi"/>
                <w:sz w:val="20"/>
                <w:szCs w:val="20"/>
              </w:rPr>
            </w:pPr>
            <w:r>
              <w:rPr>
                <w:rFonts w:cstheme="minorHAnsi"/>
                <w:sz w:val="20"/>
                <w:szCs w:val="20"/>
              </w:rPr>
              <w:t xml:space="preserve">5 MHz </w:t>
            </w:r>
            <w:r w:rsidR="00E554D9">
              <w:rPr>
                <w:rFonts w:cstheme="minorHAnsi"/>
                <w:sz w:val="20"/>
                <w:szCs w:val="20"/>
              </w:rPr>
              <w:t xml:space="preserve">or less </w:t>
            </w:r>
            <w:r>
              <w:rPr>
                <w:rFonts w:cstheme="minorHAnsi"/>
                <w:sz w:val="20"/>
                <w:szCs w:val="20"/>
              </w:rPr>
              <w:t>min</w:t>
            </w:r>
            <w:r w:rsidR="00E554D9">
              <w:rPr>
                <w:rFonts w:cstheme="minorHAnsi"/>
                <w:sz w:val="20"/>
                <w:szCs w:val="20"/>
              </w:rPr>
              <w:t>imum</w:t>
            </w:r>
            <w:r>
              <w:rPr>
                <w:rFonts w:cstheme="minorHAnsi"/>
                <w:sz w:val="20"/>
                <w:szCs w:val="20"/>
              </w:rPr>
              <w:t xml:space="preserve"> channel bandwidth</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RAN1, 2, 4</w:t>
            </w:r>
          </w:p>
        </w:tc>
      </w:tr>
      <w:tr w:rsidR="00565092" w:rsidRPr="00E32CF0" w:rsidTr="00565092">
        <w:trPr>
          <w:cantSplit/>
          <w:trHeight w:val="250"/>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30B12">
            <w:pPr>
              <w:jc w:val="both"/>
              <w:rPr>
                <w:rFonts w:cstheme="minorHAnsi"/>
                <w:sz w:val="20"/>
                <w:szCs w:val="20"/>
              </w:rPr>
            </w:pPr>
            <w:r>
              <w:rPr>
                <w:rFonts w:cstheme="minorHAnsi"/>
                <w:sz w:val="20"/>
                <w:szCs w:val="20"/>
              </w:rPr>
              <w:lastRenderedPageBreak/>
              <w:t>UL/DL performance</w:t>
            </w:r>
            <w:r w:rsidR="00830B12">
              <w:rPr>
                <w:rFonts w:cstheme="minorHAnsi"/>
                <w:sz w:val="20"/>
                <w:szCs w:val="20"/>
              </w:rPr>
              <w:t xml:space="preserve"> </w:t>
            </w:r>
            <w:r>
              <w:rPr>
                <w:rFonts w:cstheme="minorHAnsi"/>
                <w:sz w:val="20"/>
                <w:szCs w:val="20"/>
              </w:rPr>
              <w:t xml:space="preserve"> </w:t>
            </w:r>
            <w:r w:rsidR="00830B12" w:rsidRPr="00830B12">
              <w:rPr>
                <w:rFonts w:cstheme="minorHAnsi"/>
                <w:sz w:val="20"/>
                <w:szCs w:val="20"/>
              </w:rPr>
              <w:t>Enhancement</w:t>
            </w:r>
            <w:r w:rsidR="00830B12">
              <w:rPr>
                <w:rFonts w:cstheme="minorHAnsi"/>
                <w:sz w:val="20"/>
                <w:szCs w:val="20"/>
              </w:rPr>
              <w:t xml:space="preserve"> </w:t>
            </w:r>
            <w:r w:rsidR="00830B12">
              <w:rPr>
                <w:rFonts w:ascii="Calibri" w:eastAsia="Times New Roman" w:hAnsi="Calibri" w:cs="Calibri"/>
                <w:color w:val="000000"/>
                <w:lang w:eastAsia="fr-FR"/>
              </w:rPr>
              <w:t>(CSI aging mitigation, DM-RS config)</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Default="00830B12" w:rsidP="008007A4">
            <w:pPr>
              <w:jc w:val="center"/>
              <w:rPr>
                <w:rFonts w:cstheme="minorHAnsi"/>
                <w:sz w:val="20"/>
                <w:szCs w:val="20"/>
              </w:rPr>
            </w:pPr>
            <w:r w:rsidRPr="00640F48">
              <w:rPr>
                <w:rFonts w:cstheme="minorHAnsi"/>
                <w:sz w:val="20"/>
                <w:szCs w:val="20"/>
              </w:rPr>
              <w:t>Enhancement on UL performance to enable the direct linkage between satellite and smart phone</w:t>
            </w:r>
            <w:r>
              <w:rPr>
                <w:rFonts w:cstheme="minorHAnsi"/>
                <w:sz w:val="20"/>
                <w:szCs w:val="20"/>
              </w:rPr>
              <w:t xml:space="preserve">. </w:t>
            </w:r>
          </w:p>
          <w:p w:rsidR="00830B12" w:rsidRPr="00640F48" w:rsidRDefault="00830B12" w:rsidP="008007A4">
            <w:pPr>
              <w:jc w:val="center"/>
              <w:rPr>
                <w:rFonts w:cstheme="minorHAnsi"/>
                <w:sz w:val="20"/>
                <w:szCs w:val="20"/>
              </w:rPr>
            </w:pPr>
            <w:r w:rsidRPr="00830B12">
              <w:rPr>
                <w:rFonts w:cstheme="minorHAnsi"/>
                <w:sz w:val="20"/>
                <w:szCs w:val="20"/>
              </w:rPr>
              <w:t>Enhancement on DL performance to improve the system capability</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830B12" w:rsidP="008007A4">
            <w:pPr>
              <w:jc w:val="center"/>
              <w:rPr>
                <w:rFonts w:cstheme="minorHAnsi"/>
                <w:sz w:val="20"/>
                <w:szCs w:val="20"/>
              </w:rPr>
            </w:pPr>
            <w:r>
              <w:rPr>
                <w:rFonts w:cstheme="minorHAnsi"/>
                <w:sz w:val="20"/>
                <w:szCs w:val="20"/>
              </w:rPr>
              <w:t>ALL</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sidRPr="008C695B">
              <w:rPr>
                <w:rFonts w:cstheme="minorHAnsi"/>
                <w:sz w:val="20"/>
                <w:szCs w:val="20"/>
              </w:rPr>
              <w:t>CSI</w:t>
            </w:r>
            <w:r>
              <w:rPr>
                <w:rFonts w:cstheme="minorHAnsi"/>
                <w:sz w:val="20"/>
                <w:szCs w:val="20"/>
              </w:rPr>
              <w:t xml:space="preserve"> aging mitigation, DM-RS config</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830B12" w:rsidP="008007A4">
            <w:pPr>
              <w:jc w:val="center"/>
              <w:rPr>
                <w:rFonts w:cstheme="minorHAnsi"/>
                <w:sz w:val="20"/>
                <w:szCs w:val="20"/>
              </w:rPr>
            </w:pPr>
            <w:r>
              <w:rPr>
                <w:rFonts w:cstheme="minorHAnsi"/>
                <w:sz w:val="20"/>
                <w:szCs w:val="20"/>
              </w:rPr>
              <w:t>RAN1</w:t>
            </w:r>
            <w:r w:rsidR="006E4091">
              <w:rPr>
                <w:rFonts w:cstheme="minorHAnsi"/>
                <w:sz w:val="20"/>
                <w:szCs w:val="20"/>
              </w:rPr>
              <w:t>, 4</w:t>
            </w:r>
          </w:p>
        </w:tc>
      </w:tr>
      <w:tr w:rsidR="00565092" w:rsidRPr="00E32CF0" w:rsidTr="00565092">
        <w:trPr>
          <w:cantSplit/>
          <w:trHeight w:val="250"/>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t>Coordinated transmission</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D03BFB" w:rsidRDefault="00565092" w:rsidP="008007A4">
            <w:pPr>
              <w:jc w:val="center"/>
              <w:rPr>
                <w:rFonts w:cstheme="minorHAnsi"/>
                <w:sz w:val="20"/>
                <w:szCs w:val="20"/>
              </w:rPr>
            </w:pPr>
            <w:r w:rsidRPr="00D03BFB">
              <w:rPr>
                <w:rFonts w:cstheme="minorHAnsi"/>
                <w:sz w:val="20"/>
                <w:szCs w:val="20"/>
              </w:rPr>
              <w:t>Increase the User throughput on DL &amp; UL</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NGSO</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D03BFB" w:rsidRDefault="00565092" w:rsidP="00D03BFB">
            <w:pPr>
              <w:jc w:val="center"/>
              <w:rPr>
                <w:rFonts w:cstheme="minorHAnsi"/>
                <w:sz w:val="20"/>
                <w:szCs w:val="20"/>
              </w:rPr>
            </w:pPr>
            <w:r>
              <w:rPr>
                <w:rFonts w:cstheme="minorHAnsi"/>
                <w:sz w:val="20"/>
                <w:szCs w:val="20"/>
              </w:rPr>
              <w:t>Synchroniz</w:t>
            </w:r>
            <w:r w:rsidRPr="00D03BFB">
              <w:rPr>
                <w:rFonts w:cstheme="minorHAnsi"/>
                <w:sz w:val="20"/>
                <w:szCs w:val="20"/>
              </w:rPr>
              <w:t>ation issue between 2 or more satellites</w:t>
            </w:r>
            <w:r>
              <w:rPr>
                <w:rFonts w:cstheme="minorHAnsi"/>
                <w:sz w:val="20"/>
                <w:szCs w:val="20"/>
              </w:rPr>
              <w:t xml:space="preserve"> (e.g. Multi TRP)</w:t>
            </w:r>
          </w:p>
          <w:p w:rsidR="00565092" w:rsidRPr="00D03BFB" w:rsidRDefault="00565092" w:rsidP="00D03BFB">
            <w:pPr>
              <w:jc w:val="center"/>
              <w:rPr>
                <w:rFonts w:cstheme="minorHAnsi"/>
                <w:sz w:val="20"/>
                <w:szCs w:val="20"/>
                <w:lang w:val="fr-FR"/>
              </w:rPr>
            </w:pPr>
            <w:r w:rsidRPr="00D03BFB">
              <w:rPr>
                <w:rFonts w:cstheme="minorHAnsi"/>
                <w:sz w:val="20"/>
                <w:szCs w:val="20"/>
                <w:lang w:val="fr-FR"/>
              </w:rPr>
              <w:t>Achieve Rank higher than 1</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565092" w:rsidP="008007A4">
            <w:pPr>
              <w:jc w:val="center"/>
              <w:rPr>
                <w:rFonts w:cstheme="minorHAnsi"/>
                <w:sz w:val="20"/>
                <w:szCs w:val="20"/>
              </w:rPr>
            </w:pPr>
            <w:r>
              <w:rPr>
                <w:rFonts w:cstheme="minorHAnsi"/>
                <w:sz w:val="20"/>
                <w:szCs w:val="20"/>
              </w:rPr>
              <w:t>RAN1, 2</w:t>
            </w:r>
            <w:r w:rsidR="005F403A">
              <w:rPr>
                <w:rFonts w:cstheme="minorHAnsi"/>
                <w:sz w:val="20"/>
                <w:szCs w:val="20"/>
              </w:rPr>
              <w:t>; 3</w:t>
            </w:r>
          </w:p>
        </w:tc>
      </w:tr>
      <w:tr w:rsidR="00565092" w:rsidRPr="00E32CF0" w:rsidTr="00565092">
        <w:trPr>
          <w:cantSplit/>
          <w:trHeight w:val="125"/>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t>Half Duplex FDD</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New capability</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B7160F" w:rsidRDefault="00565092" w:rsidP="008007A4">
            <w:pPr>
              <w:jc w:val="center"/>
              <w:rPr>
                <w:rFonts w:cstheme="minorHAnsi"/>
                <w:sz w:val="20"/>
                <w:szCs w:val="20"/>
              </w:rPr>
            </w:pPr>
            <w:r>
              <w:rPr>
                <w:rFonts w:cstheme="minorHAnsi"/>
                <w:sz w:val="20"/>
                <w:szCs w:val="20"/>
              </w:rPr>
              <w:t>Relation with the deployment of NR-NTN in above 10 GHz bands ?</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GEO &amp; NGSO</w:t>
            </w: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6E4091" w:rsidRPr="008C695B" w:rsidRDefault="009C0F15">
            <w:pPr>
              <w:jc w:val="center"/>
              <w:rPr>
                <w:rFonts w:cstheme="minorHAnsi"/>
                <w:sz w:val="20"/>
                <w:szCs w:val="20"/>
              </w:rPr>
            </w:pPr>
            <w:r>
              <w:rPr>
                <w:rFonts w:cstheme="minorHAnsi"/>
                <w:sz w:val="20"/>
                <w:szCs w:val="20"/>
              </w:rPr>
              <w:t>Leverage HD FDD principles of NB-IoT/eMTC &amp; ReDCAP to apply it to NTN context taking into account large round trip delay and its impact on timing relationship</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8007A4">
            <w:pPr>
              <w:jc w:val="center"/>
              <w:rPr>
                <w:rFonts w:cstheme="minorHAnsi"/>
                <w:sz w:val="20"/>
                <w:szCs w:val="20"/>
              </w:rPr>
            </w:pPr>
            <w:r>
              <w:rPr>
                <w:rFonts w:cstheme="minorHAnsi"/>
                <w:sz w:val="20"/>
                <w:szCs w:val="20"/>
              </w:rPr>
              <w:t>RAN1, 2, 4</w:t>
            </w:r>
          </w:p>
        </w:tc>
      </w:tr>
      <w:tr w:rsidR="00565092" w:rsidRPr="00E32CF0" w:rsidTr="00565092">
        <w:trPr>
          <w:cantSplit/>
          <w:trHeight w:val="250"/>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t>Pre paging alert</w:t>
            </w:r>
          </w:p>
        </w:tc>
        <w:tc>
          <w:tcPr>
            <w:tcW w:w="543" w:type="pct"/>
            <w:tcBorders>
              <w:top w:val="single" w:sz="8" w:space="0" w:color="FFFFFF"/>
              <w:left w:val="single" w:sz="8" w:space="0" w:color="FFFFFF"/>
              <w:bottom w:val="single" w:sz="8" w:space="0" w:color="FFFFFF"/>
              <w:right w:val="single" w:sz="8" w:space="0" w:color="FFFFFF"/>
            </w:tcBorders>
            <w:shd w:val="clear" w:color="auto" w:fill="E9EDF4"/>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640F48" w:rsidRDefault="00DC74EF" w:rsidP="00DC74EF">
            <w:pPr>
              <w:jc w:val="center"/>
              <w:rPr>
                <w:rFonts w:cstheme="minorHAnsi"/>
                <w:sz w:val="20"/>
                <w:szCs w:val="20"/>
              </w:rPr>
            </w:pPr>
            <w:r w:rsidRPr="00640F48">
              <w:rPr>
                <w:rFonts w:cstheme="minorHAnsi"/>
                <w:sz w:val="20"/>
                <w:szCs w:val="20"/>
              </w:rPr>
              <w:t xml:space="preserve">Allows transitioning from </w:t>
            </w:r>
            <w:r>
              <w:rPr>
                <w:rFonts w:cstheme="minorHAnsi"/>
                <w:sz w:val="20"/>
                <w:szCs w:val="20"/>
              </w:rPr>
              <w:t xml:space="preserve">poor </w:t>
            </w:r>
            <w:r w:rsidRPr="00640F48">
              <w:rPr>
                <w:rFonts w:cstheme="minorHAnsi"/>
                <w:sz w:val="20"/>
                <w:szCs w:val="20"/>
              </w:rPr>
              <w:t xml:space="preserve"> link budget scenario to sufficient</w:t>
            </w:r>
            <w:r>
              <w:rPr>
                <w:rFonts w:cstheme="minorHAnsi"/>
                <w:sz w:val="20"/>
                <w:szCs w:val="20"/>
              </w:rPr>
              <w:t>/acceptable</w:t>
            </w:r>
            <w:r w:rsidRPr="00640F48">
              <w:rPr>
                <w:rFonts w:cstheme="minorHAnsi"/>
                <w:sz w:val="20"/>
                <w:szCs w:val="20"/>
              </w:rPr>
              <w:t xml:space="preserve"> link budget scenario</w:t>
            </w:r>
          </w:p>
        </w:tc>
        <w:tc>
          <w:tcPr>
            <w:tcW w:w="815"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DC74EF" w:rsidP="008007A4">
            <w:pPr>
              <w:jc w:val="center"/>
              <w:rPr>
                <w:rFonts w:cstheme="minorHAnsi"/>
                <w:sz w:val="20"/>
                <w:szCs w:val="20"/>
              </w:rPr>
            </w:pPr>
            <w:r>
              <w:rPr>
                <w:rFonts w:cstheme="minorHAnsi"/>
                <w:sz w:val="20"/>
                <w:szCs w:val="20"/>
              </w:rPr>
              <w:t>ALL</w:t>
            </w:r>
          </w:p>
        </w:tc>
        <w:tc>
          <w:tcPr>
            <w:tcW w:w="1487"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DC74EF" w:rsidRDefault="00DC74EF" w:rsidP="008007A4">
            <w:pPr>
              <w:jc w:val="center"/>
              <w:rPr>
                <w:rFonts w:cstheme="minorHAnsi"/>
                <w:sz w:val="20"/>
                <w:szCs w:val="20"/>
              </w:rPr>
            </w:pPr>
            <w:r w:rsidRPr="00DC74EF">
              <w:rPr>
                <w:rFonts w:cstheme="minorHAnsi"/>
                <w:sz w:val="20"/>
                <w:szCs w:val="20"/>
              </w:rPr>
              <w:t>Introduce a ‘pre-paging’ alert</w:t>
            </w:r>
            <w:r>
              <w:rPr>
                <w:rFonts w:cstheme="minorHAnsi"/>
                <w:sz w:val="20"/>
                <w:szCs w:val="20"/>
              </w:rPr>
              <w:t xml:space="preserve"> with </w:t>
            </w:r>
            <w:r w:rsidRPr="00DC74EF">
              <w:rPr>
                <w:rFonts w:cstheme="minorHAnsi"/>
                <w:sz w:val="20"/>
                <w:szCs w:val="20"/>
              </w:rPr>
              <w:t>sufficient repetition level</w:t>
            </w:r>
          </w:p>
          <w:p w:rsidR="00565092" w:rsidRPr="008C695B" w:rsidRDefault="00DC74EF" w:rsidP="008007A4">
            <w:pPr>
              <w:jc w:val="center"/>
              <w:rPr>
                <w:rFonts w:cstheme="minorHAnsi"/>
                <w:sz w:val="20"/>
                <w:szCs w:val="20"/>
              </w:rPr>
            </w:pPr>
            <w:r>
              <w:rPr>
                <w:rFonts w:cstheme="minorHAnsi"/>
                <w:sz w:val="20"/>
                <w:szCs w:val="20"/>
              </w:rPr>
              <w:t>MT Call handling</w:t>
            </w:r>
            <w:r w:rsidR="00664CD0">
              <w:rPr>
                <w:rFonts w:cstheme="minorHAnsi"/>
                <w:sz w:val="20"/>
                <w:szCs w:val="20"/>
              </w:rPr>
              <w:t xml:space="preserve"> including Pre-paging alert</w:t>
            </w:r>
          </w:p>
        </w:tc>
        <w:tc>
          <w:tcPr>
            <w:tcW w:w="504" w:type="pct"/>
            <w:tcBorders>
              <w:top w:val="single" w:sz="8" w:space="0" w:color="FFFFFF"/>
              <w:left w:val="single" w:sz="8" w:space="0" w:color="FFFFFF"/>
              <w:bottom w:val="single" w:sz="8" w:space="0" w:color="FFFFFF"/>
              <w:right w:val="single" w:sz="8" w:space="0" w:color="FFFFFF"/>
            </w:tcBorders>
            <w:shd w:val="clear" w:color="auto" w:fill="E9EDF4"/>
            <w:vAlign w:val="center"/>
          </w:tcPr>
          <w:p w:rsidR="00565092" w:rsidRPr="008C695B" w:rsidRDefault="00664CD0" w:rsidP="008007A4">
            <w:pPr>
              <w:jc w:val="center"/>
              <w:rPr>
                <w:rFonts w:cstheme="minorHAnsi"/>
                <w:sz w:val="20"/>
                <w:szCs w:val="20"/>
              </w:rPr>
            </w:pPr>
            <w:r>
              <w:rPr>
                <w:rFonts w:cstheme="minorHAnsi"/>
                <w:sz w:val="20"/>
                <w:szCs w:val="20"/>
              </w:rPr>
              <w:t>RAN2</w:t>
            </w:r>
          </w:p>
        </w:tc>
      </w:tr>
      <w:tr w:rsidR="00565092" w:rsidRPr="00E32CF0" w:rsidTr="00565092">
        <w:trPr>
          <w:cantSplit/>
          <w:trHeight w:val="250"/>
          <w:jc w:val="center"/>
        </w:trPr>
        <w:tc>
          <w:tcPr>
            <w:tcW w:w="743" w:type="pct"/>
            <w:tcBorders>
              <w:top w:val="single" w:sz="8"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hideMark/>
          </w:tcPr>
          <w:p w:rsidR="00565092" w:rsidRPr="008C695B" w:rsidRDefault="00565092" w:rsidP="008C695B">
            <w:pPr>
              <w:jc w:val="both"/>
              <w:rPr>
                <w:rFonts w:cstheme="minorHAnsi"/>
                <w:sz w:val="20"/>
                <w:szCs w:val="20"/>
                <w:lang w:val="fr-FR"/>
              </w:rPr>
            </w:pPr>
            <w:r w:rsidRPr="008C695B">
              <w:rPr>
                <w:rFonts w:cstheme="minorHAnsi"/>
                <w:sz w:val="20"/>
                <w:szCs w:val="20"/>
              </w:rPr>
              <w:t>On-board edge computing</w:t>
            </w:r>
          </w:p>
        </w:tc>
        <w:tc>
          <w:tcPr>
            <w:tcW w:w="543" w:type="pct"/>
            <w:tcBorders>
              <w:top w:val="single" w:sz="8"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hideMark/>
          </w:tcPr>
          <w:p w:rsidR="00565092" w:rsidRPr="008C695B" w:rsidRDefault="00565092" w:rsidP="008007A4">
            <w:pPr>
              <w:jc w:val="center"/>
              <w:rPr>
                <w:rFonts w:cstheme="minorHAnsi"/>
                <w:sz w:val="20"/>
                <w:szCs w:val="20"/>
                <w:lang w:val="fr-FR"/>
              </w:rPr>
            </w:pPr>
            <w:r w:rsidRPr="008C695B">
              <w:rPr>
                <w:rFonts w:cstheme="minorHAnsi"/>
                <w:sz w:val="20"/>
                <w:szCs w:val="20"/>
              </w:rPr>
              <w:t>Performance improvement</w:t>
            </w:r>
          </w:p>
        </w:tc>
        <w:tc>
          <w:tcPr>
            <w:tcW w:w="908"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640F48" w:rsidRDefault="00407393" w:rsidP="00C61AB9">
            <w:pPr>
              <w:jc w:val="center"/>
              <w:rPr>
                <w:rFonts w:cstheme="minorHAnsi"/>
                <w:sz w:val="20"/>
                <w:szCs w:val="20"/>
              </w:rPr>
            </w:pPr>
            <w:r>
              <w:rPr>
                <w:rFonts w:cstheme="minorHAnsi"/>
                <w:sz w:val="20"/>
                <w:szCs w:val="20"/>
              </w:rPr>
              <w:t xml:space="preserve">Reduce the response time of some services </w:t>
            </w:r>
            <w:r w:rsidR="00C61AB9" w:rsidRPr="00640F48">
              <w:rPr>
                <w:rFonts w:cstheme="minorHAnsi"/>
                <w:sz w:val="20"/>
                <w:szCs w:val="20"/>
              </w:rPr>
              <w:t xml:space="preserve"> </w:t>
            </w:r>
          </w:p>
        </w:tc>
        <w:tc>
          <w:tcPr>
            <w:tcW w:w="815"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565092" w:rsidP="00D5401C">
            <w:pPr>
              <w:jc w:val="center"/>
              <w:rPr>
                <w:rFonts w:cstheme="minorHAnsi"/>
                <w:sz w:val="20"/>
                <w:szCs w:val="20"/>
              </w:rPr>
            </w:pPr>
            <w:r>
              <w:rPr>
                <w:rFonts w:cstheme="minorHAnsi"/>
                <w:sz w:val="20"/>
                <w:szCs w:val="20"/>
              </w:rPr>
              <w:t>GEO &amp; NGSO</w:t>
            </w:r>
          </w:p>
        </w:tc>
        <w:tc>
          <w:tcPr>
            <w:tcW w:w="1487"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Default="00407393">
            <w:pPr>
              <w:jc w:val="center"/>
              <w:rPr>
                <w:rFonts w:cstheme="minorHAnsi"/>
                <w:sz w:val="20"/>
                <w:szCs w:val="20"/>
              </w:rPr>
            </w:pPr>
            <w:r>
              <w:rPr>
                <w:rFonts w:cstheme="minorHAnsi"/>
                <w:sz w:val="20"/>
                <w:szCs w:val="20"/>
              </w:rPr>
              <w:t>Architecture impacts with UPF on board</w:t>
            </w:r>
          </w:p>
          <w:p w:rsidR="00407393" w:rsidRPr="008C695B" w:rsidRDefault="00407393">
            <w:pPr>
              <w:jc w:val="center"/>
              <w:rPr>
                <w:rFonts w:cstheme="minorHAnsi"/>
                <w:sz w:val="20"/>
                <w:szCs w:val="20"/>
              </w:rPr>
            </w:pPr>
            <w:r>
              <w:rPr>
                <w:rFonts w:cstheme="minorHAnsi"/>
                <w:sz w:val="20"/>
                <w:szCs w:val="20"/>
              </w:rPr>
              <w:t>Context transfer between satellites for NGSO</w:t>
            </w:r>
          </w:p>
        </w:tc>
        <w:tc>
          <w:tcPr>
            <w:tcW w:w="504" w:type="pct"/>
            <w:tcBorders>
              <w:top w:val="single" w:sz="8" w:space="0" w:color="FFFFFF"/>
              <w:left w:val="single" w:sz="8" w:space="0" w:color="FFFFFF"/>
              <w:bottom w:val="single" w:sz="8" w:space="0" w:color="FFFFFF"/>
              <w:right w:val="single" w:sz="8" w:space="0" w:color="FFFFFF"/>
            </w:tcBorders>
            <w:shd w:val="clear" w:color="auto" w:fill="D0D8E8"/>
            <w:vAlign w:val="center"/>
          </w:tcPr>
          <w:p w:rsidR="00565092" w:rsidRPr="008C695B" w:rsidRDefault="00C61AB9" w:rsidP="008007A4">
            <w:pPr>
              <w:jc w:val="center"/>
              <w:rPr>
                <w:rFonts w:cstheme="minorHAnsi"/>
                <w:sz w:val="20"/>
                <w:szCs w:val="20"/>
              </w:rPr>
            </w:pPr>
            <w:r>
              <w:rPr>
                <w:rFonts w:cstheme="minorHAnsi"/>
                <w:sz w:val="20"/>
                <w:szCs w:val="20"/>
              </w:rPr>
              <w:t>RAN3</w:t>
            </w:r>
            <w:r w:rsidR="00BD41ED">
              <w:rPr>
                <w:rFonts w:cstheme="minorHAnsi"/>
                <w:sz w:val="20"/>
                <w:szCs w:val="20"/>
              </w:rPr>
              <w:t>, (SA6 ?)</w:t>
            </w:r>
          </w:p>
        </w:tc>
      </w:tr>
    </w:tbl>
    <w:p w:rsidR="00E32CF0" w:rsidRDefault="00E32CF0" w:rsidP="00946B6C">
      <w:pPr>
        <w:jc w:val="both"/>
        <w:rPr>
          <w:rFonts w:ascii="Arial" w:hAnsi="Arial" w:cs="Arial"/>
        </w:rPr>
      </w:pPr>
    </w:p>
    <w:p w:rsidR="00565092" w:rsidRDefault="00565092" w:rsidP="00946B6C">
      <w:pPr>
        <w:jc w:val="both"/>
        <w:rPr>
          <w:rFonts w:ascii="Arial" w:hAnsi="Arial" w:cs="Arial"/>
        </w:rPr>
      </w:pPr>
      <w:r>
        <w:rPr>
          <w:rFonts w:ascii="Arial" w:hAnsi="Arial" w:cs="Arial"/>
        </w:rPr>
        <w:t>Note</w:t>
      </w:r>
      <w:r w:rsidR="00BE7BF5">
        <w:rPr>
          <w:rFonts w:ascii="Arial" w:hAnsi="Arial" w:cs="Arial"/>
        </w:rPr>
        <w:t>: depending on the enhancements</w:t>
      </w:r>
    </w:p>
    <w:p w:rsidR="00565092" w:rsidRDefault="00BE7BF5" w:rsidP="00565092">
      <w:pPr>
        <w:pStyle w:val="Paragraphedeliste"/>
        <w:numPr>
          <w:ilvl w:val="0"/>
          <w:numId w:val="24"/>
        </w:numPr>
        <w:jc w:val="both"/>
        <w:rPr>
          <w:rFonts w:ascii="Arial" w:hAnsi="Arial" w:cs="Arial"/>
        </w:rPr>
      </w:pPr>
      <w:r>
        <w:rPr>
          <w:rFonts w:ascii="Arial" w:hAnsi="Arial" w:cs="Arial"/>
        </w:rPr>
        <w:t xml:space="preserve">the spec impact may be significant </w:t>
      </w:r>
      <w:r w:rsidR="00565092" w:rsidRPr="00565092">
        <w:rPr>
          <w:rFonts w:ascii="Arial" w:hAnsi="Arial" w:cs="Arial"/>
        </w:rPr>
        <w:t>(e.g. the support of UE without GNSS requires at least a revisit of UL time and freq sync feature.)</w:t>
      </w:r>
    </w:p>
    <w:p w:rsidR="00BE7BF5" w:rsidRPr="00565092" w:rsidRDefault="00BE7BF5" w:rsidP="00565092">
      <w:pPr>
        <w:pStyle w:val="Paragraphedeliste"/>
        <w:numPr>
          <w:ilvl w:val="0"/>
          <w:numId w:val="24"/>
        </w:numPr>
        <w:jc w:val="both"/>
        <w:rPr>
          <w:rFonts w:ascii="Arial" w:hAnsi="Arial" w:cs="Arial"/>
        </w:rPr>
      </w:pPr>
      <w:r>
        <w:rPr>
          <w:rFonts w:ascii="Arial" w:hAnsi="Arial" w:cs="Arial"/>
        </w:rPr>
        <w:t>a short study phase may be needed prior normative work to identify most relevant solutions (e.g. Network based UE location)</w:t>
      </w:r>
    </w:p>
    <w:p w:rsidR="00565092" w:rsidRDefault="00565092" w:rsidP="00565092">
      <w:pPr>
        <w:pStyle w:val="Paragraphedeliste"/>
        <w:numPr>
          <w:ilvl w:val="0"/>
          <w:numId w:val="24"/>
        </w:numPr>
        <w:jc w:val="both"/>
        <w:rPr>
          <w:rFonts w:ascii="Arial" w:hAnsi="Arial" w:cs="Arial"/>
        </w:rPr>
      </w:pPr>
      <w:r w:rsidRPr="00565092">
        <w:rPr>
          <w:rFonts w:ascii="Arial" w:hAnsi="Arial" w:cs="Arial"/>
        </w:rPr>
        <w:lastRenderedPageBreak/>
        <w:t>some trade-offs will need to be carried before selecting the most relevant architecture (e.g. regenerative payload)</w:t>
      </w:r>
    </w:p>
    <w:p w:rsidR="00F7445E" w:rsidRDefault="00F7445E" w:rsidP="00565092">
      <w:pPr>
        <w:pStyle w:val="Paragraphedeliste"/>
        <w:numPr>
          <w:ilvl w:val="0"/>
          <w:numId w:val="24"/>
        </w:numPr>
        <w:jc w:val="both"/>
        <w:rPr>
          <w:rFonts w:ascii="Arial" w:hAnsi="Arial" w:cs="Arial"/>
        </w:rPr>
      </w:pPr>
      <w:r>
        <w:rPr>
          <w:rFonts w:ascii="Arial" w:hAnsi="Arial" w:cs="Arial"/>
        </w:rPr>
        <w:t xml:space="preserve">a longer study phase would help to characterize the gain (e.g. </w:t>
      </w:r>
      <w:r w:rsidRPr="00F7445E">
        <w:rPr>
          <w:rFonts w:ascii="Arial" w:hAnsi="Arial" w:cs="Arial"/>
        </w:rPr>
        <w:t>Coordinated transmission)</w:t>
      </w:r>
    </w:p>
    <w:p w:rsidR="00F7445E" w:rsidRDefault="002B50FA" w:rsidP="00565092">
      <w:pPr>
        <w:pStyle w:val="Paragraphedeliste"/>
        <w:numPr>
          <w:ilvl w:val="0"/>
          <w:numId w:val="24"/>
        </w:numPr>
        <w:jc w:val="both"/>
        <w:rPr>
          <w:rFonts w:ascii="Arial" w:hAnsi="Arial" w:cs="Arial"/>
        </w:rPr>
      </w:pPr>
      <w:r>
        <w:rPr>
          <w:rFonts w:ascii="Arial" w:hAnsi="Arial" w:cs="Arial"/>
        </w:rPr>
        <w:t xml:space="preserve">leveraging </w:t>
      </w:r>
      <w:r w:rsidRPr="005133EF">
        <w:rPr>
          <w:rFonts w:ascii="Arial" w:hAnsi="Arial" w:cs="Arial"/>
        </w:rPr>
        <w:t>existing or planned features</w:t>
      </w:r>
      <w:r>
        <w:rPr>
          <w:rFonts w:ascii="Arial" w:hAnsi="Arial" w:cs="Arial"/>
        </w:rPr>
        <w:t xml:space="preserve"> </w:t>
      </w:r>
      <w:r w:rsidR="00F7445E">
        <w:rPr>
          <w:rFonts w:ascii="Arial" w:hAnsi="Arial" w:cs="Arial"/>
        </w:rPr>
        <w:t>(e.g. discontinuous coverage/IoT-NTN)</w:t>
      </w:r>
    </w:p>
    <w:p w:rsidR="002B50FA" w:rsidRDefault="002B50FA" w:rsidP="00BE7BF5">
      <w:pPr>
        <w:jc w:val="both"/>
        <w:rPr>
          <w:rFonts w:ascii="Arial" w:hAnsi="Arial" w:cs="Arial"/>
        </w:rPr>
      </w:pPr>
    </w:p>
    <w:p w:rsidR="00E94BDB" w:rsidRDefault="00E94BDB" w:rsidP="00BE7BF5">
      <w:pPr>
        <w:jc w:val="both"/>
        <w:rPr>
          <w:rFonts w:ascii="Arial" w:hAnsi="Arial" w:cs="Arial"/>
        </w:rPr>
      </w:pPr>
    </w:p>
    <w:p w:rsidR="00E94BDB" w:rsidRDefault="00E94BDB" w:rsidP="00E94BDB">
      <w:pPr>
        <w:pStyle w:val="Titre3"/>
      </w:pPr>
      <w:bookmarkStart w:id="25" w:name="_Toc75536982"/>
      <w:r>
        <w:t>IoT-NTN enhancements</w:t>
      </w:r>
      <w:bookmarkEnd w:id="25"/>
    </w:p>
    <w:p w:rsidR="00E94BDB" w:rsidRDefault="00E94BDB" w:rsidP="00E94BDB">
      <w:pPr>
        <w:jc w:val="both"/>
        <w:rPr>
          <w:rFonts w:ascii="Arial" w:hAnsi="Arial" w:cs="Arial"/>
        </w:rPr>
      </w:pPr>
      <w:r>
        <w:rPr>
          <w:rFonts w:ascii="Arial" w:hAnsi="Arial" w:cs="Arial"/>
        </w:rPr>
        <w:t xml:space="preserve">The table below is a </w:t>
      </w:r>
      <w:r w:rsidRPr="00F56146">
        <w:rPr>
          <w:rFonts w:ascii="Arial" w:hAnsi="Arial" w:cs="Arial"/>
          <w:b/>
        </w:rPr>
        <w:t>preliminary</w:t>
      </w:r>
      <w:r>
        <w:rPr>
          <w:rFonts w:ascii="Arial" w:hAnsi="Arial" w:cs="Arial"/>
        </w:rPr>
        <w:t xml:space="preserve"> survey/assessment of all the enhancements for IoT-NTN proposed by different companies to the Rel-18 Workshop.</w:t>
      </w:r>
    </w:p>
    <w:tbl>
      <w:tblPr>
        <w:tblW w:w="5000" w:type="pct"/>
        <w:jc w:val="center"/>
        <w:tblCellMar>
          <w:left w:w="0" w:type="dxa"/>
          <w:right w:w="0" w:type="dxa"/>
        </w:tblCellMar>
        <w:tblLook w:val="04A0" w:firstRow="1" w:lastRow="0" w:firstColumn="1" w:lastColumn="0" w:noHBand="0" w:noVBand="1"/>
      </w:tblPr>
      <w:tblGrid>
        <w:gridCol w:w="1930"/>
        <w:gridCol w:w="1410"/>
        <w:gridCol w:w="2358"/>
        <w:gridCol w:w="2116"/>
        <w:gridCol w:w="3861"/>
        <w:gridCol w:w="1309"/>
      </w:tblGrid>
      <w:tr w:rsidR="00E94BDB" w:rsidRPr="00E32CF0" w:rsidTr="00407393">
        <w:trPr>
          <w:cantSplit/>
          <w:trHeight w:val="375"/>
          <w:tblHeader/>
          <w:jc w:val="center"/>
        </w:trPr>
        <w:tc>
          <w:tcPr>
            <w:tcW w:w="74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44" w:type="dxa"/>
              <w:bottom w:w="0" w:type="dxa"/>
              <w:right w:w="44" w:type="dxa"/>
            </w:tcMar>
            <w:vAlign w:val="center"/>
            <w:hideMark/>
          </w:tcPr>
          <w:p w:rsidR="00E94BDB" w:rsidRPr="008C695B" w:rsidRDefault="00B817A5">
            <w:pPr>
              <w:jc w:val="both"/>
              <w:rPr>
                <w:rFonts w:cstheme="minorHAnsi"/>
                <w:sz w:val="20"/>
                <w:szCs w:val="20"/>
              </w:rPr>
            </w:pPr>
            <w:r>
              <w:rPr>
                <w:rFonts w:cstheme="minorHAnsi"/>
                <w:b/>
                <w:bCs/>
                <w:sz w:val="20"/>
                <w:szCs w:val="20"/>
              </w:rPr>
              <w:t>IoT</w:t>
            </w:r>
            <w:r w:rsidR="00E94BDB" w:rsidRPr="008C695B">
              <w:rPr>
                <w:rFonts w:cstheme="minorHAnsi"/>
                <w:b/>
                <w:bCs/>
                <w:sz w:val="20"/>
                <w:szCs w:val="20"/>
              </w:rPr>
              <w:t>-NTN enhancements</w:t>
            </w:r>
            <w:r w:rsidR="00E94BDB">
              <w:rPr>
                <w:rFonts w:cstheme="minorHAnsi"/>
                <w:b/>
                <w:bCs/>
                <w:sz w:val="20"/>
                <w:szCs w:val="20"/>
              </w:rPr>
              <w:t xml:space="preserve"> </w:t>
            </w:r>
          </w:p>
        </w:tc>
        <w:tc>
          <w:tcPr>
            <w:tcW w:w="54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44" w:type="dxa"/>
              <w:bottom w:w="0" w:type="dxa"/>
              <w:right w:w="44" w:type="dxa"/>
            </w:tcMar>
            <w:vAlign w:val="center"/>
            <w:hideMark/>
          </w:tcPr>
          <w:p w:rsidR="00E94BDB" w:rsidRPr="008C695B" w:rsidRDefault="00E94BDB" w:rsidP="00407393">
            <w:pPr>
              <w:jc w:val="center"/>
              <w:rPr>
                <w:rFonts w:cstheme="minorHAnsi"/>
                <w:sz w:val="20"/>
                <w:szCs w:val="20"/>
                <w:lang w:val="fr-FR"/>
              </w:rPr>
            </w:pPr>
            <w:r>
              <w:rPr>
                <w:rFonts w:cstheme="minorHAnsi"/>
                <w:b/>
                <w:bCs/>
                <w:sz w:val="20"/>
                <w:szCs w:val="20"/>
              </w:rPr>
              <w:t xml:space="preserve">Enhancement </w:t>
            </w:r>
            <w:r w:rsidRPr="008C695B">
              <w:rPr>
                <w:rFonts w:cstheme="minorHAnsi"/>
                <w:b/>
                <w:bCs/>
                <w:sz w:val="20"/>
                <w:szCs w:val="20"/>
              </w:rPr>
              <w:t>Categor</w:t>
            </w:r>
            <w:r>
              <w:rPr>
                <w:rFonts w:cstheme="minorHAnsi"/>
                <w:b/>
                <w:bCs/>
                <w:sz w:val="20"/>
                <w:szCs w:val="20"/>
              </w:rPr>
              <w:t>y</w:t>
            </w:r>
          </w:p>
        </w:tc>
        <w:tc>
          <w:tcPr>
            <w:tcW w:w="908"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E94BDB" w:rsidRPr="00640216" w:rsidRDefault="00E94BDB" w:rsidP="00407393">
            <w:pPr>
              <w:jc w:val="center"/>
              <w:rPr>
                <w:rFonts w:cstheme="minorHAnsi"/>
                <w:b/>
                <w:sz w:val="20"/>
                <w:szCs w:val="20"/>
              </w:rPr>
            </w:pPr>
            <w:r>
              <w:rPr>
                <w:rFonts w:cstheme="minorHAnsi"/>
                <w:b/>
                <w:sz w:val="20"/>
                <w:szCs w:val="20"/>
              </w:rPr>
              <w:t>Rational</w:t>
            </w:r>
          </w:p>
        </w:tc>
        <w:tc>
          <w:tcPr>
            <w:tcW w:w="815"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E94BDB" w:rsidRPr="008C695B" w:rsidRDefault="00E94BDB" w:rsidP="00407393">
            <w:pPr>
              <w:jc w:val="center"/>
              <w:rPr>
                <w:rFonts w:cstheme="minorHAnsi"/>
                <w:b/>
                <w:bCs/>
                <w:sz w:val="20"/>
                <w:szCs w:val="20"/>
              </w:rPr>
            </w:pPr>
            <w:r>
              <w:rPr>
                <w:rFonts w:cstheme="minorHAnsi"/>
                <w:b/>
                <w:bCs/>
                <w:sz w:val="20"/>
                <w:szCs w:val="20"/>
              </w:rPr>
              <w:t>Satellite network scenarios</w:t>
            </w:r>
          </w:p>
        </w:tc>
        <w:tc>
          <w:tcPr>
            <w:tcW w:w="1487"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E94BDB" w:rsidRPr="008C695B" w:rsidRDefault="00E94BDB" w:rsidP="00407393">
            <w:pPr>
              <w:jc w:val="center"/>
              <w:rPr>
                <w:rFonts w:cstheme="minorHAnsi"/>
                <w:b/>
                <w:bCs/>
                <w:sz w:val="20"/>
                <w:szCs w:val="20"/>
              </w:rPr>
            </w:pPr>
            <w:r w:rsidRPr="008C695B">
              <w:rPr>
                <w:rFonts w:cstheme="minorHAnsi"/>
                <w:b/>
                <w:bCs/>
                <w:sz w:val="20"/>
                <w:szCs w:val="20"/>
              </w:rPr>
              <w:t>Technical issues</w:t>
            </w:r>
            <w:r>
              <w:rPr>
                <w:rFonts w:cstheme="minorHAnsi"/>
                <w:b/>
                <w:bCs/>
                <w:sz w:val="20"/>
                <w:szCs w:val="20"/>
              </w:rPr>
              <w:t xml:space="preserve"> to be addressed</w:t>
            </w:r>
          </w:p>
        </w:tc>
        <w:tc>
          <w:tcPr>
            <w:tcW w:w="504"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E94BDB" w:rsidRPr="008C695B" w:rsidRDefault="00E94BDB" w:rsidP="00407393">
            <w:pPr>
              <w:jc w:val="center"/>
              <w:rPr>
                <w:rFonts w:cstheme="minorHAnsi"/>
                <w:b/>
                <w:bCs/>
                <w:sz w:val="20"/>
                <w:szCs w:val="20"/>
              </w:rPr>
            </w:pPr>
            <w:r>
              <w:rPr>
                <w:rFonts w:cstheme="minorHAnsi"/>
                <w:b/>
                <w:bCs/>
                <w:sz w:val="20"/>
                <w:szCs w:val="20"/>
              </w:rPr>
              <w:t xml:space="preserve">WG </w:t>
            </w:r>
            <w:r w:rsidRPr="008C695B">
              <w:rPr>
                <w:rFonts w:cstheme="minorHAnsi"/>
                <w:b/>
                <w:bCs/>
                <w:sz w:val="20"/>
                <w:szCs w:val="20"/>
              </w:rPr>
              <w:t>impact</w:t>
            </w:r>
          </w:p>
        </w:tc>
      </w:tr>
      <w:tr w:rsidR="005F403A" w:rsidRPr="00E32CF0" w:rsidTr="00640F48">
        <w:trPr>
          <w:cantSplit/>
          <w:trHeight w:val="500"/>
          <w:jc w:val="center"/>
        </w:trPr>
        <w:tc>
          <w:tcPr>
            <w:tcW w:w="743" w:type="pct"/>
            <w:tcBorders>
              <w:top w:val="single" w:sz="24" w:space="0" w:color="FFFFFF"/>
              <w:left w:val="single" w:sz="8" w:space="0" w:color="FFFFFF"/>
              <w:bottom w:val="single" w:sz="24" w:space="0" w:color="FFFFFF"/>
              <w:right w:val="single" w:sz="8" w:space="0" w:color="FFFFFF"/>
            </w:tcBorders>
            <w:shd w:val="clear" w:color="auto" w:fill="4F81BD"/>
            <w:tcMar>
              <w:top w:w="15" w:type="dxa"/>
              <w:left w:w="44" w:type="dxa"/>
              <w:bottom w:w="0" w:type="dxa"/>
              <w:right w:w="44" w:type="dxa"/>
            </w:tcMar>
            <w:vAlign w:val="center"/>
          </w:tcPr>
          <w:p w:rsidR="005F403A" w:rsidRPr="008C695B" w:rsidRDefault="005F403A" w:rsidP="00D5401C">
            <w:pPr>
              <w:jc w:val="both"/>
              <w:rPr>
                <w:rFonts w:cstheme="minorHAnsi"/>
                <w:sz w:val="20"/>
                <w:szCs w:val="20"/>
              </w:rPr>
            </w:pPr>
            <w:r>
              <w:rPr>
                <w:rFonts w:cstheme="minorHAnsi"/>
                <w:sz w:val="20"/>
                <w:szCs w:val="20"/>
              </w:rPr>
              <w:t>SIB acquisition</w:t>
            </w:r>
          </w:p>
        </w:tc>
        <w:tc>
          <w:tcPr>
            <w:tcW w:w="543" w:type="pct"/>
            <w:tcBorders>
              <w:top w:val="single" w:sz="24" w:space="0" w:color="FFFFFF"/>
              <w:left w:val="single" w:sz="8" w:space="0" w:color="FFFFFF"/>
              <w:bottom w:val="single" w:sz="24" w:space="0" w:color="FFFFFF"/>
              <w:right w:val="single" w:sz="8" w:space="0" w:color="FFFFFF"/>
            </w:tcBorders>
            <w:shd w:val="clear" w:color="auto" w:fill="D0D8E8"/>
            <w:tcMar>
              <w:top w:w="15" w:type="dxa"/>
              <w:left w:w="44" w:type="dxa"/>
              <w:bottom w:w="0" w:type="dxa"/>
              <w:right w:w="44" w:type="dxa"/>
            </w:tcMar>
            <w:vAlign w:val="center"/>
          </w:tcPr>
          <w:p w:rsidR="005F403A" w:rsidRPr="008C695B" w:rsidRDefault="005F403A" w:rsidP="00407393">
            <w:pPr>
              <w:jc w:val="center"/>
              <w:rPr>
                <w:rFonts w:cstheme="minorHAnsi"/>
                <w:sz w:val="20"/>
                <w:szCs w:val="20"/>
              </w:rPr>
            </w:pPr>
            <w:r>
              <w:rPr>
                <w:rFonts w:cstheme="minorHAnsi"/>
                <w:sz w:val="20"/>
                <w:szCs w:val="20"/>
              </w:rPr>
              <w:t>Performance enhancement</w:t>
            </w:r>
          </w:p>
        </w:tc>
        <w:tc>
          <w:tcPr>
            <w:tcW w:w="908"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5F403A" w:rsidRPr="00640216" w:rsidRDefault="005F403A" w:rsidP="00407393">
            <w:pPr>
              <w:jc w:val="center"/>
              <w:rPr>
                <w:rFonts w:cstheme="minorHAnsi"/>
                <w:sz w:val="20"/>
                <w:szCs w:val="20"/>
              </w:rPr>
            </w:pPr>
            <w:r>
              <w:rPr>
                <w:rFonts w:cstheme="minorHAnsi"/>
                <w:sz w:val="20"/>
                <w:szCs w:val="20"/>
              </w:rPr>
              <w:t>Further UE power saving</w:t>
            </w:r>
          </w:p>
        </w:tc>
        <w:tc>
          <w:tcPr>
            <w:tcW w:w="815"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5F403A" w:rsidRDefault="005F403A" w:rsidP="00407393">
            <w:pPr>
              <w:jc w:val="center"/>
              <w:rPr>
                <w:rFonts w:cstheme="minorHAnsi"/>
                <w:sz w:val="20"/>
                <w:szCs w:val="20"/>
              </w:rPr>
            </w:pPr>
            <w:r>
              <w:rPr>
                <w:rFonts w:cstheme="minorHAnsi"/>
                <w:sz w:val="20"/>
                <w:szCs w:val="20"/>
              </w:rPr>
              <w:t>All</w:t>
            </w:r>
          </w:p>
        </w:tc>
        <w:tc>
          <w:tcPr>
            <w:tcW w:w="1487"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5F403A" w:rsidRPr="00640216" w:rsidRDefault="005F403A" w:rsidP="00407393">
            <w:pPr>
              <w:jc w:val="center"/>
              <w:rPr>
                <w:rFonts w:cstheme="minorHAnsi"/>
                <w:sz w:val="20"/>
                <w:szCs w:val="20"/>
              </w:rPr>
            </w:pPr>
            <w:r>
              <w:rPr>
                <w:rFonts w:cstheme="minorHAnsi"/>
                <w:sz w:val="20"/>
                <w:szCs w:val="20"/>
              </w:rPr>
              <w:t>implicit/explicit signaling</w:t>
            </w:r>
          </w:p>
        </w:tc>
        <w:tc>
          <w:tcPr>
            <w:tcW w:w="504"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5F403A" w:rsidRDefault="005F403A" w:rsidP="00407393">
            <w:pPr>
              <w:jc w:val="center"/>
              <w:rPr>
                <w:rFonts w:cstheme="minorHAnsi"/>
                <w:sz w:val="20"/>
                <w:szCs w:val="20"/>
              </w:rPr>
            </w:pPr>
            <w:r>
              <w:rPr>
                <w:rFonts w:cstheme="minorHAnsi"/>
                <w:sz w:val="20"/>
                <w:szCs w:val="20"/>
              </w:rPr>
              <w:t>RAN2</w:t>
            </w:r>
          </w:p>
        </w:tc>
      </w:tr>
      <w:tr w:rsidR="00E94BDB" w:rsidRPr="00E32CF0" w:rsidTr="00640F48">
        <w:trPr>
          <w:cantSplit/>
          <w:trHeight w:val="500"/>
          <w:jc w:val="center"/>
        </w:trPr>
        <w:tc>
          <w:tcPr>
            <w:tcW w:w="743" w:type="pct"/>
            <w:tcBorders>
              <w:top w:val="single" w:sz="24" w:space="0" w:color="FFFFFF"/>
              <w:left w:val="single" w:sz="8" w:space="0" w:color="FFFFFF"/>
              <w:bottom w:val="single" w:sz="24" w:space="0" w:color="FFFFFF"/>
              <w:right w:val="single" w:sz="8" w:space="0" w:color="FFFFFF"/>
            </w:tcBorders>
            <w:shd w:val="clear" w:color="auto" w:fill="4F81BD"/>
            <w:tcMar>
              <w:top w:w="15" w:type="dxa"/>
              <w:left w:w="44" w:type="dxa"/>
              <w:bottom w:w="0" w:type="dxa"/>
              <w:right w:w="44" w:type="dxa"/>
            </w:tcMar>
            <w:vAlign w:val="center"/>
            <w:hideMark/>
          </w:tcPr>
          <w:p w:rsidR="00E94BDB" w:rsidRPr="008C695B" w:rsidRDefault="00E94BDB" w:rsidP="00D5401C">
            <w:pPr>
              <w:jc w:val="both"/>
              <w:rPr>
                <w:rFonts w:cstheme="minorHAnsi"/>
                <w:sz w:val="20"/>
                <w:szCs w:val="20"/>
                <w:lang w:val="fr-FR"/>
              </w:rPr>
            </w:pPr>
            <w:r w:rsidRPr="008C695B">
              <w:rPr>
                <w:rFonts w:cstheme="minorHAnsi"/>
                <w:sz w:val="20"/>
                <w:szCs w:val="20"/>
              </w:rPr>
              <w:t>UE without GNSS</w:t>
            </w:r>
          </w:p>
        </w:tc>
        <w:tc>
          <w:tcPr>
            <w:tcW w:w="543" w:type="pct"/>
            <w:tcBorders>
              <w:top w:val="single" w:sz="24" w:space="0" w:color="FFFFFF"/>
              <w:left w:val="single" w:sz="8" w:space="0" w:color="FFFFFF"/>
              <w:bottom w:val="single" w:sz="24" w:space="0" w:color="FFFFFF"/>
              <w:right w:val="single" w:sz="8" w:space="0" w:color="FFFFFF"/>
            </w:tcBorders>
            <w:shd w:val="clear" w:color="auto" w:fill="D0D8E8"/>
            <w:tcMar>
              <w:top w:w="15" w:type="dxa"/>
              <w:left w:w="44" w:type="dxa"/>
              <w:bottom w:w="0" w:type="dxa"/>
              <w:right w:w="44" w:type="dxa"/>
            </w:tcMar>
            <w:vAlign w:val="center"/>
            <w:hideMark/>
          </w:tcPr>
          <w:p w:rsidR="00E94BDB" w:rsidRPr="008C695B" w:rsidRDefault="00E94BDB" w:rsidP="00407393">
            <w:pPr>
              <w:jc w:val="center"/>
              <w:rPr>
                <w:rFonts w:cstheme="minorHAnsi"/>
                <w:sz w:val="20"/>
                <w:szCs w:val="20"/>
                <w:lang w:val="fr-FR"/>
              </w:rPr>
            </w:pPr>
            <w:r w:rsidRPr="008C695B">
              <w:rPr>
                <w:rFonts w:cstheme="minorHAnsi"/>
                <w:sz w:val="20"/>
                <w:szCs w:val="20"/>
              </w:rPr>
              <w:t>New capability</w:t>
            </w:r>
          </w:p>
        </w:tc>
        <w:tc>
          <w:tcPr>
            <w:tcW w:w="908"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E94BDB" w:rsidRPr="00883EAA" w:rsidRDefault="00E94BDB" w:rsidP="00407393">
            <w:pPr>
              <w:jc w:val="center"/>
              <w:rPr>
                <w:rFonts w:cstheme="minorHAnsi"/>
                <w:sz w:val="20"/>
                <w:szCs w:val="20"/>
              </w:rPr>
            </w:pPr>
            <w:r w:rsidRPr="00640216">
              <w:rPr>
                <w:rFonts w:cstheme="minorHAnsi"/>
                <w:sz w:val="20"/>
                <w:szCs w:val="20"/>
              </w:rPr>
              <w:t xml:space="preserve">Improve </w:t>
            </w:r>
            <w:r>
              <w:rPr>
                <w:rFonts w:cstheme="minorHAnsi"/>
                <w:sz w:val="20"/>
                <w:szCs w:val="20"/>
              </w:rPr>
              <w:t xml:space="preserve">UE </w:t>
            </w:r>
            <w:r w:rsidRPr="00640216">
              <w:rPr>
                <w:rFonts w:cstheme="minorHAnsi"/>
                <w:sz w:val="20"/>
                <w:szCs w:val="20"/>
              </w:rPr>
              <w:t>energy efficient and reduce dependency to GNSS service availability</w:t>
            </w:r>
            <w:r w:rsidR="005F403A">
              <w:rPr>
                <w:rFonts w:cstheme="minorHAnsi"/>
                <w:sz w:val="20"/>
                <w:szCs w:val="20"/>
              </w:rPr>
              <w:t>, low cost IoT devices</w:t>
            </w:r>
          </w:p>
        </w:tc>
        <w:tc>
          <w:tcPr>
            <w:tcW w:w="815"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E94BDB" w:rsidRPr="008C695B" w:rsidRDefault="00E94BDB" w:rsidP="00407393">
            <w:pPr>
              <w:jc w:val="center"/>
              <w:rPr>
                <w:rFonts w:cstheme="minorHAnsi"/>
                <w:sz w:val="20"/>
                <w:szCs w:val="20"/>
              </w:rPr>
            </w:pPr>
            <w:r>
              <w:rPr>
                <w:rFonts w:cstheme="minorHAnsi"/>
                <w:sz w:val="20"/>
                <w:szCs w:val="20"/>
              </w:rPr>
              <w:t>All</w:t>
            </w:r>
          </w:p>
        </w:tc>
        <w:tc>
          <w:tcPr>
            <w:tcW w:w="1487"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E94BDB" w:rsidRPr="00640216" w:rsidRDefault="00E94BDB" w:rsidP="00407393">
            <w:pPr>
              <w:jc w:val="center"/>
              <w:rPr>
                <w:rFonts w:cstheme="minorHAnsi"/>
                <w:sz w:val="20"/>
                <w:szCs w:val="20"/>
              </w:rPr>
            </w:pPr>
            <w:r w:rsidRPr="00640216">
              <w:rPr>
                <w:rFonts w:cstheme="minorHAnsi"/>
                <w:sz w:val="20"/>
                <w:szCs w:val="20"/>
              </w:rPr>
              <w:t>New method for UL time &amp; frequency sync in idle and connected mode, New PRACH</w:t>
            </w:r>
          </w:p>
          <w:p w:rsidR="00E94BDB" w:rsidRPr="008C695B" w:rsidRDefault="00E94BDB" w:rsidP="00407393">
            <w:pPr>
              <w:jc w:val="center"/>
              <w:rPr>
                <w:rFonts w:cstheme="minorHAnsi"/>
                <w:sz w:val="20"/>
                <w:szCs w:val="20"/>
              </w:rPr>
            </w:pPr>
            <w:r w:rsidRPr="00640216">
              <w:rPr>
                <w:rFonts w:cstheme="minorHAnsi"/>
                <w:sz w:val="20"/>
                <w:szCs w:val="20"/>
              </w:rPr>
              <w:t>Impact related to coexistence between UE with/without GNSS in a given cell</w:t>
            </w:r>
          </w:p>
        </w:tc>
        <w:tc>
          <w:tcPr>
            <w:tcW w:w="504"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E94BDB" w:rsidRPr="008C695B" w:rsidRDefault="00E94BDB" w:rsidP="00407393">
            <w:pPr>
              <w:jc w:val="center"/>
              <w:rPr>
                <w:rFonts w:cstheme="minorHAnsi"/>
                <w:sz w:val="20"/>
                <w:szCs w:val="20"/>
              </w:rPr>
            </w:pPr>
            <w:r>
              <w:rPr>
                <w:rFonts w:cstheme="minorHAnsi"/>
                <w:sz w:val="20"/>
                <w:szCs w:val="20"/>
              </w:rPr>
              <w:t>RAN1, 2</w:t>
            </w:r>
          </w:p>
        </w:tc>
      </w:tr>
      <w:tr w:rsidR="00D5401C" w:rsidRPr="00E32CF0" w:rsidTr="005F403A">
        <w:trPr>
          <w:cantSplit/>
          <w:trHeight w:val="500"/>
          <w:jc w:val="center"/>
        </w:trPr>
        <w:tc>
          <w:tcPr>
            <w:tcW w:w="74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tcPr>
          <w:p w:rsidR="00D5401C" w:rsidRPr="008C695B" w:rsidRDefault="00D5401C" w:rsidP="005F403A">
            <w:pPr>
              <w:jc w:val="both"/>
              <w:rPr>
                <w:rFonts w:cstheme="minorHAnsi"/>
                <w:sz w:val="20"/>
                <w:szCs w:val="20"/>
              </w:rPr>
            </w:pPr>
            <w:r>
              <w:rPr>
                <w:rFonts w:cstheme="minorHAnsi"/>
                <w:sz w:val="20"/>
                <w:szCs w:val="20"/>
              </w:rPr>
              <w:t>Regenerative payload</w:t>
            </w:r>
          </w:p>
        </w:tc>
        <w:tc>
          <w:tcPr>
            <w:tcW w:w="543" w:type="pct"/>
            <w:tcBorders>
              <w:top w:val="single" w:sz="24"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tcPr>
          <w:p w:rsidR="00D5401C" w:rsidRPr="008C695B" w:rsidRDefault="00D5401C" w:rsidP="005F403A">
            <w:pPr>
              <w:jc w:val="center"/>
              <w:rPr>
                <w:rFonts w:cstheme="minorHAnsi"/>
                <w:sz w:val="20"/>
                <w:szCs w:val="20"/>
              </w:rPr>
            </w:pPr>
            <w:r>
              <w:rPr>
                <w:rFonts w:cstheme="minorHAnsi"/>
                <w:sz w:val="20"/>
                <w:szCs w:val="20"/>
              </w:rPr>
              <w:t>New capability</w:t>
            </w:r>
          </w:p>
        </w:tc>
        <w:tc>
          <w:tcPr>
            <w:tcW w:w="908"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5401C" w:rsidRPr="00640216" w:rsidRDefault="00D5401C" w:rsidP="005F403A">
            <w:pPr>
              <w:jc w:val="center"/>
              <w:rPr>
                <w:rFonts w:cstheme="minorHAnsi"/>
                <w:sz w:val="20"/>
                <w:szCs w:val="20"/>
              </w:rPr>
            </w:pPr>
            <w:r>
              <w:rPr>
                <w:rFonts w:cstheme="minorHAnsi"/>
                <w:sz w:val="20"/>
                <w:szCs w:val="20"/>
              </w:rPr>
              <w:t>Store and forward capability for sparse constellation</w:t>
            </w:r>
          </w:p>
        </w:tc>
        <w:tc>
          <w:tcPr>
            <w:tcW w:w="815"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5401C" w:rsidRDefault="00D5401C" w:rsidP="005F403A">
            <w:pPr>
              <w:jc w:val="center"/>
              <w:rPr>
                <w:rFonts w:cstheme="minorHAnsi"/>
                <w:sz w:val="20"/>
                <w:szCs w:val="20"/>
              </w:rPr>
            </w:pPr>
            <w:r>
              <w:rPr>
                <w:rFonts w:cstheme="minorHAnsi"/>
                <w:sz w:val="20"/>
                <w:szCs w:val="20"/>
              </w:rPr>
              <w:t>NGSO</w:t>
            </w:r>
          </w:p>
        </w:tc>
        <w:tc>
          <w:tcPr>
            <w:tcW w:w="1487"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5401C" w:rsidRPr="00640216" w:rsidRDefault="00C06311" w:rsidP="005F403A">
            <w:pPr>
              <w:jc w:val="center"/>
              <w:rPr>
                <w:rFonts w:cstheme="minorHAnsi"/>
                <w:sz w:val="20"/>
                <w:szCs w:val="20"/>
              </w:rPr>
            </w:pPr>
            <w:r>
              <w:rPr>
                <w:rFonts w:cstheme="minorHAnsi"/>
                <w:sz w:val="20"/>
                <w:szCs w:val="20"/>
              </w:rPr>
              <w:t>Architecture instantiation issues on Regenerative payload (UPF on board)</w:t>
            </w:r>
          </w:p>
        </w:tc>
        <w:tc>
          <w:tcPr>
            <w:tcW w:w="50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5401C" w:rsidRDefault="004C78FE" w:rsidP="005F403A">
            <w:pPr>
              <w:jc w:val="center"/>
              <w:rPr>
                <w:rFonts w:cstheme="minorHAnsi"/>
                <w:sz w:val="20"/>
                <w:szCs w:val="20"/>
              </w:rPr>
            </w:pPr>
            <w:r>
              <w:rPr>
                <w:rFonts w:cstheme="minorHAnsi"/>
                <w:sz w:val="20"/>
                <w:szCs w:val="20"/>
              </w:rPr>
              <w:t>RAN3</w:t>
            </w:r>
          </w:p>
        </w:tc>
      </w:tr>
      <w:tr w:rsidR="00E94BDB" w:rsidRPr="00E32CF0" w:rsidTr="00640F48">
        <w:trPr>
          <w:cantSplit/>
          <w:trHeight w:val="500"/>
          <w:jc w:val="center"/>
        </w:trPr>
        <w:tc>
          <w:tcPr>
            <w:tcW w:w="743" w:type="pct"/>
            <w:tcBorders>
              <w:top w:val="single" w:sz="24" w:space="0" w:color="FFFFFF"/>
              <w:left w:val="single" w:sz="8" w:space="0" w:color="FFFFFF"/>
              <w:bottom w:val="single" w:sz="24" w:space="0" w:color="FFFFFF"/>
              <w:right w:val="single" w:sz="8" w:space="0" w:color="FFFFFF"/>
            </w:tcBorders>
            <w:shd w:val="clear" w:color="auto" w:fill="4F81BD"/>
            <w:tcMar>
              <w:top w:w="15" w:type="dxa"/>
              <w:left w:w="44" w:type="dxa"/>
              <w:bottom w:w="0" w:type="dxa"/>
              <w:right w:w="44" w:type="dxa"/>
            </w:tcMar>
            <w:vAlign w:val="center"/>
          </w:tcPr>
          <w:p w:rsidR="00E94BDB" w:rsidRPr="008C695B" w:rsidRDefault="00D5401C" w:rsidP="00407393">
            <w:pPr>
              <w:jc w:val="both"/>
              <w:rPr>
                <w:rFonts w:cstheme="minorHAnsi"/>
                <w:sz w:val="20"/>
                <w:szCs w:val="20"/>
              </w:rPr>
            </w:pPr>
            <w:r>
              <w:rPr>
                <w:rFonts w:cstheme="minorHAnsi"/>
                <w:sz w:val="20"/>
                <w:szCs w:val="20"/>
              </w:rPr>
              <w:t>Mobility enhancements</w:t>
            </w:r>
          </w:p>
        </w:tc>
        <w:tc>
          <w:tcPr>
            <w:tcW w:w="543" w:type="pct"/>
            <w:tcBorders>
              <w:top w:val="single" w:sz="24" w:space="0" w:color="FFFFFF"/>
              <w:left w:val="single" w:sz="8" w:space="0" w:color="FFFFFF"/>
              <w:bottom w:val="single" w:sz="24" w:space="0" w:color="FFFFFF"/>
              <w:right w:val="single" w:sz="8" w:space="0" w:color="FFFFFF"/>
            </w:tcBorders>
            <w:shd w:val="clear" w:color="auto" w:fill="D0D8E8"/>
            <w:tcMar>
              <w:top w:w="15" w:type="dxa"/>
              <w:left w:w="44" w:type="dxa"/>
              <w:bottom w:w="0" w:type="dxa"/>
              <w:right w:w="44" w:type="dxa"/>
            </w:tcMar>
            <w:vAlign w:val="center"/>
          </w:tcPr>
          <w:p w:rsidR="00E94BDB" w:rsidRPr="008C695B" w:rsidRDefault="00D5401C" w:rsidP="00407393">
            <w:pPr>
              <w:jc w:val="center"/>
              <w:rPr>
                <w:rFonts w:cstheme="minorHAnsi"/>
                <w:sz w:val="20"/>
                <w:szCs w:val="20"/>
              </w:rPr>
            </w:pPr>
            <w:r>
              <w:rPr>
                <w:rFonts w:cstheme="minorHAnsi"/>
                <w:sz w:val="20"/>
                <w:szCs w:val="20"/>
              </w:rPr>
              <w:t>Performance improvement</w:t>
            </w:r>
          </w:p>
        </w:tc>
        <w:tc>
          <w:tcPr>
            <w:tcW w:w="908"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E94BDB" w:rsidRPr="00640216" w:rsidRDefault="00AB1A85" w:rsidP="00D5401C">
            <w:pPr>
              <w:jc w:val="center"/>
              <w:rPr>
                <w:rFonts w:cstheme="minorHAnsi"/>
                <w:sz w:val="20"/>
                <w:szCs w:val="20"/>
              </w:rPr>
            </w:pPr>
            <w:r>
              <w:rPr>
                <w:rFonts w:cstheme="minorHAnsi"/>
                <w:sz w:val="20"/>
                <w:szCs w:val="20"/>
              </w:rPr>
              <w:t xml:space="preserve"> Optimize mobility signaling overhead</w:t>
            </w:r>
          </w:p>
        </w:tc>
        <w:tc>
          <w:tcPr>
            <w:tcW w:w="815"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E94BDB" w:rsidRDefault="00D5401C" w:rsidP="00407393">
            <w:pPr>
              <w:jc w:val="center"/>
              <w:rPr>
                <w:rFonts w:cstheme="minorHAnsi"/>
                <w:sz w:val="20"/>
                <w:szCs w:val="20"/>
              </w:rPr>
            </w:pPr>
            <w:r>
              <w:rPr>
                <w:rFonts w:cstheme="minorHAnsi"/>
                <w:sz w:val="20"/>
                <w:szCs w:val="20"/>
              </w:rPr>
              <w:t>NGSO</w:t>
            </w:r>
          </w:p>
        </w:tc>
        <w:tc>
          <w:tcPr>
            <w:tcW w:w="1487"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E94BDB" w:rsidRPr="00640216" w:rsidRDefault="00AB1A85" w:rsidP="00407393">
            <w:pPr>
              <w:jc w:val="center"/>
              <w:rPr>
                <w:rFonts w:cstheme="minorHAnsi"/>
                <w:sz w:val="20"/>
                <w:szCs w:val="20"/>
              </w:rPr>
            </w:pPr>
            <w:r>
              <w:rPr>
                <w:rFonts w:ascii="Calibri" w:hAnsi="Calibri" w:cs="Calibri"/>
                <w:sz w:val="20"/>
                <w:szCs w:val="20"/>
              </w:rPr>
              <w:t>Beam-based mobility / Multiple satellite beams in one cell,</w:t>
            </w:r>
            <w:r>
              <w:rPr>
                <w:rFonts w:cstheme="minorHAnsi"/>
                <w:sz w:val="20"/>
                <w:szCs w:val="20"/>
              </w:rPr>
              <w:t xml:space="preserve"> CHO enhancement in connected mode</w:t>
            </w:r>
          </w:p>
        </w:tc>
        <w:tc>
          <w:tcPr>
            <w:tcW w:w="504"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E94BDB" w:rsidRDefault="004C78FE" w:rsidP="00407393">
            <w:pPr>
              <w:jc w:val="center"/>
              <w:rPr>
                <w:rFonts w:cstheme="minorHAnsi"/>
                <w:sz w:val="20"/>
                <w:szCs w:val="20"/>
              </w:rPr>
            </w:pPr>
            <w:r>
              <w:rPr>
                <w:rFonts w:cstheme="minorHAnsi"/>
                <w:sz w:val="20"/>
                <w:szCs w:val="20"/>
              </w:rPr>
              <w:t>RAN</w:t>
            </w:r>
            <w:r w:rsidR="00AB1A85">
              <w:rPr>
                <w:rFonts w:cstheme="minorHAnsi"/>
                <w:sz w:val="20"/>
                <w:szCs w:val="20"/>
              </w:rPr>
              <w:t xml:space="preserve">1, </w:t>
            </w:r>
            <w:r>
              <w:rPr>
                <w:rFonts w:cstheme="minorHAnsi"/>
                <w:sz w:val="20"/>
                <w:szCs w:val="20"/>
              </w:rPr>
              <w:t>2</w:t>
            </w:r>
          </w:p>
        </w:tc>
      </w:tr>
      <w:tr w:rsidR="004C78FE" w:rsidRPr="00A324AE" w:rsidTr="005F403A">
        <w:trPr>
          <w:cantSplit/>
          <w:trHeight w:val="500"/>
          <w:jc w:val="center"/>
        </w:trPr>
        <w:tc>
          <w:tcPr>
            <w:tcW w:w="74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tcPr>
          <w:p w:rsidR="004C78FE" w:rsidRDefault="00B817A5" w:rsidP="005F403A">
            <w:pPr>
              <w:jc w:val="both"/>
              <w:rPr>
                <w:rFonts w:cstheme="minorHAnsi"/>
                <w:sz w:val="20"/>
                <w:szCs w:val="20"/>
              </w:rPr>
            </w:pPr>
            <w:r>
              <w:rPr>
                <w:rFonts w:cstheme="minorHAnsi"/>
                <w:sz w:val="20"/>
                <w:szCs w:val="20"/>
              </w:rPr>
              <w:t>HARQ enhancements</w:t>
            </w:r>
          </w:p>
        </w:tc>
        <w:tc>
          <w:tcPr>
            <w:tcW w:w="543" w:type="pct"/>
            <w:tcBorders>
              <w:top w:val="single" w:sz="24"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tcPr>
          <w:p w:rsidR="004C78FE" w:rsidRDefault="004C78FE" w:rsidP="00640F48">
            <w:pPr>
              <w:jc w:val="center"/>
              <w:rPr>
                <w:rFonts w:cstheme="minorHAnsi"/>
                <w:sz w:val="20"/>
                <w:szCs w:val="20"/>
              </w:rPr>
            </w:pPr>
            <w:r>
              <w:rPr>
                <w:rFonts w:cstheme="minorHAnsi"/>
                <w:sz w:val="20"/>
                <w:szCs w:val="20"/>
              </w:rPr>
              <w:t>Performance improvement</w:t>
            </w:r>
          </w:p>
        </w:tc>
        <w:tc>
          <w:tcPr>
            <w:tcW w:w="908"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4C78FE" w:rsidRDefault="004C78FE" w:rsidP="00640F48">
            <w:pPr>
              <w:jc w:val="center"/>
              <w:rPr>
                <w:rFonts w:cstheme="minorHAnsi"/>
                <w:sz w:val="20"/>
                <w:szCs w:val="20"/>
              </w:rPr>
            </w:pPr>
            <w:r w:rsidRPr="00A324AE">
              <w:rPr>
                <w:rFonts w:cstheme="minorHAnsi"/>
                <w:sz w:val="20"/>
                <w:szCs w:val="20"/>
              </w:rPr>
              <w:t>support higher UE data rates</w:t>
            </w:r>
          </w:p>
        </w:tc>
        <w:tc>
          <w:tcPr>
            <w:tcW w:w="815"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4C78FE" w:rsidRDefault="00E52690" w:rsidP="00640F48">
            <w:pPr>
              <w:jc w:val="center"/>
              <w:rPr>
                <w:rFonts w:cstheme="minorHAnsi"/>
                <w:sz w:val="20"/>
                <w:szCs w:val="20"/>
              </w:rPr>
            </w:pPr>
            <w:r>
              <w:rPr>
                <w:rFonts w:cstheme="minorHAnsi"/>
                <w:sz w:val="20"/>
                <w:szCs w:val="20"/>
              </w:rPr>
              <w:t>NGSO</w:t>
            </w:r>
          </w:p>
        </w:tc>
        <w:tc>
          <w:tcPr>
            <w:tcW w:w="1487"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4C78FE" w:rsidRPr="00640216" w:rsidRDefault="000E1D40">
            <w:pPr>
              <w:jc w:val="center"/>
              <w:rPr>
                <w:rFonts w:cstheme="minorHAnsi"/>
                <w:sz w:val="20"/>
                <w:szCs w:val="20"/>
              </w:rPr>
            </w:pPr>
            <w:r>
              <w:rPr>
                <w:rFonts w:cstheme="minorHAnsi"/>
                <w:sz w:val="20"/>
                <w:szCs w:val="20"/>
              </w:rPr>
              <w:t>See TR 36.763</w:t>
            </w:r>
            <w:r w:rsidR="005F403A">
              <w:rPr>
                <w:rFonts w:cstheme="minorHAnsi"/>
                <w:sz w:val="20"/>
                <w:szCs w:val="20"/>
              </w:rPr>
              <w:t>: Increased number of process, HARQ disabling</w:t>
            </w:r>
          </w:p>
        </w:tc>
        <w:tc>
          <w:tcPr>
            <w:tcW w:w="50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4C78FE" w:rsidRDefault="004C78FE" w:rsidP="00640F48">
            <w:pPr>
              <w:jc w:val="center"/>
              <w:rPr>
                <w:rFonts w:cstheme="minorHAnsi"/>
                <w:sz w:val="20"/>
                <w:szCs w:val="20"/>
              </w:rPr>
            </w:pPr>
            <w:r>
              <w:rPr>
                <w:rFonts w:cstheme="minorHAnsi"/>
                <w:sz w:val="20"/>
                <w:szCs w:val="20"/>
              </w:rPr>
              <w:t>RAN1, 2</w:t>
            </w:r>
          </w:p>
        </w:tc>
      </w:tr>
      <w:tr w:rsidR="00D5401C" w:rsidRPr="00D5401C" w:rsidTr="007B1B3E">
        <w:trPr>
          <w:cantSplit/>
          <w:trHeight w:val="500"/>
          <w:jc w:val="center"/>
        </w:trPr>
        <w:tc>
          <w:tcPr>
            <w:tcW w:w="743" w:type="pct"/>
            <w:tcBorders>
              <w:top w:val="single" w:sz="24" w:space="0" w:color="FFFFFF"/>
              <w:left w:val="single" w:sz="8" w:space="0" w:color="FFFFFF"/>
              <w:bottom w:val="single" w:sz="24" w:space="0" w:color="FFFFFF"/>
              <w:right w:val="single" w:sz="8" w:space="0" w:color="FFFFFF"/>
            </w:tcBorders>
            <w:shd w:val="clear" w:color="auto" w:fill="4F81BD"/>
            <w:tcMar>
              <w:top w:w="15" w:type="dxa"/>
              <w:left w:w="44" w:type="dxa"/>
              <w:bottom w:w="0" w:type="dxa"/>
              <w:right w:w="44" w:type="dxa"/>
            </w:tcMar>
            <w:vAlign w:val="center"/>
          </w:tcPr>
          <w:p w:rsidR="00D5401C" w:rsidRDefault="004C78FE" w:rsidP="00D5401C">
            <w:pPr>
              <w:jc w:val="both"/>
              <w:rPr>
                <w:rFonts w:cstheme="minorHAnsi"/>
                <w:sz w:val="20"/>
                <w:szCs w:val="20"/>
              </w:rPr>
            </w:pPr>
            <w:r>
              <w:rPr>
                <w:rFonts w:cstheme="minorHAnsi"/>
                <w:sz w:val="20"/>
                <w:szCs w:val="20"/>
              </w:rPr>
              <w:t>NOMA</w:t>
            </w:r>
            <w:r w:rsidR="00D5401C" w:rsidRPr="00640F48">
              <w:rPr>
                <w:rFonts w:cstheme="minorHAnsi"/>
                <w:sz w:val="20"/>
                <w:szCs w:val="20"/>
              </w:rPr>
              <w:t xml:space="preserve"> </w:t>
            </w:r>
          </w:p>
        </w:tc>
        <w:tc>
          <w:tcPr>
            <w:tcW w:w="543" w:type="pct"/>
            <w:tcBorders>
              <w:top w:val="single" w:sz="24" w:space="0" w:color="FFFFFF"/>
              <w:left w:val="single" w:sz="8" w:space="0" w:color="FFFFFF"/>
              <w:bottom w:val="single" w:sz="24" w:space="0" w:color="FFFFFF"/>
              <w:right w:val="single" w:sz="8" w:space="0" w:color="FFFFFF"/>
            </w:tcBorders>
            <w:shd w:val="clear" w:color="auto" w:fill="D0D8E8"/>
            <w:tcMar>
              <w:top w:w="15" w:type="dxa"/>
              <w:left w:w="44" w:type="dxa"/>
              <w:bottom w:w="0" w:type="dxa"/>
              <w:right w:w="44" w:type="dxa"/>
            </w:tcMar>
            <w:vAlign w:val="center"/>
          </w:tcPr>
          <w:p w:rsidR="00D5401C" w:rsidRDefault="00D5401C">
            <w:pPr>
              <w:jc w:val="center"/>
              <w:rPr>
                <w:rFonts w:cstheme="minorHAnsi"/>
                <w:sz w:val="20"/>
                <w:szCs w:val="20"/>
              </w:rPr>
            </w:pPr>
            <w:r>
              <w:rPr>
                <w:rFonts w:cstheme="minorHAnsi"/>
                <w:sz w:val="20"/>
                <w:szCs w:val="20"/>
              </w:rPr>
              <w:t>Performance improvement</w:t>
            </w:r>
          </w:p>
        </w:tc>
        <w:tc>
          <w:tcPr>
            <w:tcW w:w="908"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5401C" w:rsidRDefault="00D5401C">
            <w:pPr>
              <w:jc w:val="center"/>
              <w:rPr>
                <w:rFonts w:cstheme="minorHAnsi"/>
                <w:sz w:val="20"/>
                <w:szCs w:val="20"/>
              </w:rPr>
            </w:pPr>
            <w:r w:rsidRPr="00640F48">
              <w:rPr>
                <w:rFonts w:cstheme="minorHAnsi"/>
                <w:sz w:val="20"/>
                <w:szCs w:val="20"/>
              </w:rPr>
              <w:t xml:space="preserve">support higher </w:t>
            </w:r>
            <w:r w:rsidR="004C78FE">
              <w:rPr>
                <w:rFonts w:cstheme="minorHAnsi"/>
                <w:sz w:val="20"/>
                <w:szCs w:val="20"/>
              </w:rPr>
              <w:t xml:space="preserve">density of </w:t>
            </w:r>
            <w:r w:rsidR="004C78FE" w:rsidRPr="004C78FE">
              <w:rPr>
                <w:rFonts w:cstheme="minorHAnsi"/>
                <w:sz w:val="20"/>
                <w:szCs w:val="20"/>
              </w:rPr>
              <w:t>UE</w:t>
            </w:r>
            <w:r w:rsidR="00AE525B">
              <w:rPr>
                <w:rFonts w:cstheme="minorHAnsi"/>
                <w:sz w:val="20"/>
                <w:szCs w:val="20"/>
              </w:rPr>
              <w:t xml:space="preserve"> (mMTC)</w:t>
            </w:r>
          </w:p>
        </w:tc>
        <w:tc>
          <w:tcPr>
            <w:tcW w:w="815"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5401C" w:rsidRDefault="00D5401C">
            <w:pPr>
              <w:jc w:val="center"/>
              <w:rPr>
                <w:rFonts w:cstheme="minorHAnsi"/>
                <w:sz w:val="20"/>
                <w:szCs w:val="20"/>
              </w:rPr>
            </w:pPr>
            <w:r>
              <w:rPr>
                <w:rFonts w:cstheme="minorHAnsi"/>
                <w:sz w:val="20"/>
                <w:szCs w:val="20"/>
              </w:rPr>
              <w:t>All</w:t>
            </w:r>
          </w:p>
        </w:tc>
        <w:tc>
          <w:tcPr>
            <w:tcW w:w="1487"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5401C" w:rsidRPr="00640216" w:rsidRDefault="000E1D40">
            <w:pPr>
              <w:jc w:val="center"/>
              <w:rPr>
                <w:rFonts w:cstheme="minorHAnsi"/>
                <w:sz w:val="20"/>
                <w:szCs w:val="20"/>
              </w:rPr>
            </w:pPr>
            <w:r>
              <w:rPr>
                <w:rFonts w:cstheme="minorHAnsi"/>
                <w:sz w:val="20"/>
                <w:szCs w:val="20"/>
              </w:rPr>
              <w:t>See TR 38.812</w:t>
            </w:r>
          </w:p>
        </w:tc>
        <w:tc>
          <w:tcPr>
            <w:tcW w:w="504"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5401C" w:rsidRDefault="004C78FE">
            <w:pPr>
              <w:jc w:val="center"/>
              <w:rPr>
                <w:rFonts w:cstheme="minorHAnsi"/>
                <w:sz w:val="20"/>
                <w:szCs w:val="20"/>
              </w:rPr>
            </w:pPr>
            <w:r>
              <w:rPr>
                <w:rFonts w:cstheme="minorHAnsi"/>
                <w:sz w:val="20"/>
                <w:szCs w:val="20"/>
              </w:rPr>
              <w:t>RAN1, 2</w:t>
            </w:r>
          </w:p>
        </w:tc>
      </w:tr>
      <w:tr w:rsidR="007B6F84" w:rsidRPr="00D5401C" w:rsidTr="00407393">
        <w:trPr>
          <w:cantSplit/>
          <w:trHeight w:val="500"/>
          <w:jc w:val="center"/>
        </w:trPr>
        <w:tc>
          <w:tcPr>
            <w:tcW w:w="74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44" w:type="dxa"/>
              <w:bottom w:w="0" w:type="dxa"/>
              <w:right w:w="44" w:type="dxa"/>
            </w:tcMar>
            <w:vAlign w:val="center"/>
          </w:tcPr>
          <w:p w:rsidR="007B6F84" w:rsidRDefault="007B6F84">
            <w:pPr>
              <w:jc w:val="both"/>
              <w:rPr>
                <w:rFonts w:cstheme="minorHAnsi"/>
                <w:sz w:val="20"/>
                <w:szCs w:val="20"/>
              </w:rPr>
            </w:pPr>
            <w:r>
              <w:rPr>
                <w:rFonts w:cstheme="minorHAnsi"/>
                <w:sz w:val="20"/>
                <w:szCs w:val="20"/>
              </w:rPr>
              <w:lastRenderedPageBreak/>
              <w:t>IoT-NTN in new bands (e.g. L band)</w:t>
            </w:r>
          </w:p>
        </w:tc>
        <w:tc>
          <w:tcPr>
            <w:tcW w:w="543" w:type="pct"/>
            <w:tcBorders>
              <w:top w:val="single" w:sz="24" w:space="0" w:color="FFFFFF"/>
              <w:left w:val="single" w:sz="8" w:space="0" w:color="FFFFFF"/>
              <w:bottom w:val="single" w:sz="8" w:space="0" w:color="FFFFFF"/>
              <w:right w:val="single" w:sz="8" w:space="0" w:color="FFFFFF"/>
            </w:tcBorders>
            <w:shd w:val="clear" w:color="auto" w:fill="D0D8E8"/>
            <w:tcMar>
              <w:top w:w="15" w:type="dxa"/>
              <w:left w:w="44" w:type="dxa"/>
              <w:bottom w:w="0" w:type="dxa"/>
              <w:right w:w="44" w:type="dxa"/>
            </w:tcMar>
            <w:vAlign w:val="center"/>
          </w:tcPr>
          <w:p w:rsidR="007B6F84" w:rsidRDefault="007B6F84">
            <w:pPr>
              <w:jc w:val="center"/>
              <w:rPr>
                <w:rFonts w:cstheme="minorHAnsi"/>
                <w:sz w:val="20"/>
                <w:szCs w:val="20"/>
              </w:rPr>
            </w:pPr>
            <w:r>
              <w:rPr>
                <w:rFonts w:cstheme="minorHAnsi"/>
                <w:sz w:val="20"/>
                <w:szCs w:val="20"/>
              </w:rPr>
              <w:t>New capability</w:t>
            </w:r>
          </w:p>
        </w:tc>
        <w:tc>
          <w:tcPr>
            <w:tcW w:w="908"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7B6F84" w:rsidRPr="00640F48" w:rsidRDefault="007B6F84">
            <w:pPr>
              <w:jc w:val="center"/>
              <w:rPr>
                <w:rFonts w:cstheme="minorHAnsi"/>
                <w:sz w:val="20"/>
                <w:szCs w:val="20"/>
              </w:rPr>
            </w:pPr>
            <w:r>
              <w:rPr>
                <w:rFonts w:cstheme="minorHAnsi"/>
                <w:sz w:val="20"/>
                <w:szCs w:val="20"/>
              </w:rPr>
              <w:t>Deployment of the IoT-NTN technology in new spectrum</w:t>
            </w:r>
          </w:p>
        </w:tc>
        <w:tc>
          <w:tcPr>
            <w:tcW w:w="815"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7B6F84" w:rsidRDefault="007B6F84">
            <w:pPr>
              <w:jc w:val="center"/>
              <w:rPr>
                <w:rFonts w:cstheme="minorHAnsi"/>
                <w:sz w:val="20"/>
                <w:szCs w:val="20"/>
              </w:rPr>
            </w:pPr>
            <w:r>
              <w:rPr>
                <w:rFonts w:cstheme="minorHAnsi"/>
                <w:sz w:val="20"/>
                <w:szCs w:val="20"/>
              </w:rPr>
              <w:t>All</w:t>
            </w:r>
          </w:p>
        </w:tc>
        <w:tc>
          <w:tcPr>
            <w:tcW w:w="1487"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7B6F84" w:rsidRDefault="007B6F84">
            <w:pPr>
              <w:jc w:val="center"/>
              <w:rPr>
                <w:rFonts w:cstheme="minorHAnsi"/>
                <w:sz w:val="20"/>
                <w:szCs w:val="20"/>
              </w:rPr>
            </w:pPr>
            <w:r>
              <w:rPr>
                <w:rFonts w:cstheme="minorHAnsi"/>
                <w:sz w:val="20"/>
                <w:szCs w:val="20"/>
              </w:rPr>
              <w:t>Adjacent channel coexistence analysis</w:t>
            </w:r>
          </w:p>
        </w:tc>
        <w:tc>
          <w:tcPr>
            <w:tcW w:w="50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7B6F84" w:rsidRDefault="007B6F84">
            <w:pPr>
              <w:jc w:val="center"/>
              <w:rPr>
                <w:rFonts w:cstheme="minorHAnsi"/>
                <w:sz w:val="20"/>
                <w:szCs w:val="20"/>
              </w:rPr>
            </w:pPr>
            <w:r>
              <w:rPr>
                <w:rFonts w:cstheme="minorHAnsi"/>
                <w:sz w:val="20"/>
                <w:szCs w:val="20"/>
              </w:rPr>
              <w:t>RAN4</w:t>
            </w:r>
          </w:p>
        </w:tc>
      </w:tr>
    </w:tbl>
    <w:p w:rsidR="00E94BDB" w:rsidRDefault="00E94BDB" w:rsidP="00BE7BF5">
      <w:pPr>
        <w:jc w:val="both"/>
        <w:rPr>
          <w:rFonts w:ascii="Arial" w:hAnsi="Arial" w:cs="Arial"/>
        </w:rPr>
      </w:pPr>
    </w:p>
    <w:p w:rsidR="00BE7BF5" w:rsidRPr="00BE7BF5" w:rsidRDefault="00BE7BF5" w:rsidP="00BE7BF5">
      <w:pPr>
        <w:jc w:val="both"/>
        <w:rPr>
          <w:rFonts w:ascii="Arial" w:hAnsi="Arial" w:cs="Arial"/>
        </w:rPr>
      </w:pPr>
    </w:p>
    <w:p w:rsidR="002B50FA" w:rsidRDefault="002B50FA" w:rsidP="002B50FA">
      <w:pPr>
        <w:jc w:val="both"/>
        <w:rPr>
          <w:rFonts w:ascii="Arial" w:hAnsi="Arial" w:cs="Arial"/>
        </w:rPr>
      </w:pPr>
      <w:r>
        <w:rPr>
          <w:rFonts w:ascii="Arial" w:hAnsi="Arial" w:cs="Arial"/>
        </w:rPr>
        <w:t>Note: depending on the enhancements</w:t>
      </w:r>
    </w:p>
    <w:p w:rsidR="002B50FA" w:rsidRDefault="002B50FA" w:rsidP="002B50FA">
      <w:pPr>
        <w:pStyle w:val="Paragraphedeliste"/>
        <w:numPr>
          <w:ilvl w:val="0"/>
          <w:numId w:val="24"/>
        </w:numPr>
        <w:jc w:val="both"/>
        <w:rPr>
          <w:rFonts w:ascii="Arial" w:hAnsi="Arial" w:cs="Arial"/>
        </w:rPr>
      </w:pPr>
      <w:r>
        <w:rPr>
          <w:rFonts w:ascii="Arial" w:hAnsi="Arial" w:cs="Arial"/>
        </w:rPr>
        <w:t xml:space="preserve">the spec impact may be significant </w:t>
      </w:r>
      <w:r w:rsidRPr="00565092">
        <w:rPr>
          <w:rFonts w:ascii="Arial" w:hAnsi="Arial" w:cs="Arial"/>
        </w:rPr>
        <w:t>(e.g. the support of UE without GNSS requires at least a revisit of UL time and freq sync feature.)</w:t>
      </w:r>
    </w:p>
    <w:p w:rsidR="00332F7D" w:rsidRPr="007B1B3E" w:rsidRDefault="002B50FA" w:rsidP="007B1B3E">
      <w:pPr>
        <w:pStyle w:val="Paragraphedeliste"/>
        <w:numPr>
          <w:ilvl w:val="0"/>
          <w:numId w:val="24"/>
        </w:numPr>
        <w:jc w:val="both"/>
        <w:rPr>
          <w:rFonts w:ascii="Arial" w:hAnsi="Arial" w:cs="Arial"/>
        </w:rPr>
        <w:sectPr w:rsidR="00332F7D" w:rsidRPr="007B1B3E" w:rsidSect="00BF7B35">
          <w:pgSz w:w="15840" w:h="12240" w:orient="landscape" w:code="1"/>
          <w:pgMar w:top="1418" w:right="1418" w:bottom="1418" w:left="1418" w:header="709" w:footer="709" w:gutter="0"/>
          <w:cols w:space="708"/>
          <w:docGrid w:linePitch="360"/>
        </w:sectPr>
      </w:pPr>
      <w:r>
        <w:rPr>
          <w:rFonts w:ascii="Arial" w:hAnsi="Arial" w:cs="Arial"/>
        </w:rPr>
        <w:t xml:space="preserve">leveraging </w:t>
      </w:r>
      <w:r w:rsidRPr="007B1B3E">
        <w:rPr>
          <w:rFonts w:ascii="Arial" w:hAnsi="Arial" w:cs="Arial"/>
        </w:rPr>
        <w:t>existing or planned features</w:t>
      </w:r>
      <w:r>
        <w:rPr>
          <w:rFonts w:ascii="Arial" w:hAnsi="Arial" w:cs="Arial"/>
        </w:rPr>
        <w:t xml:space="preserve"> (e.g. Noma)</w:t>
      </w:r>
    </w:p>
    <w:p w:rsidR="00B32A13" w:rsidRDefault="008B2A9E" w:rsidP="00B32A13">
      <w:pPr>
        <w:pStyle w:val="Titre2"/>
      </w:pPr>
      <w:bookmarkStart w:id="26" w:name="_Toc75536983"/>
      <w:r>
        <w:lastRenderedPageBreak/>
        <w:t>P</w:t>
      </w:r>
      <w:r w:rsidR="00B32A13">
        <w:t xml:space="preserve">roposed </w:t>
      </w:r>
      <w:r w:rsidR="00C259DE">
        <w:t>way forward</w:t>
      </w:r>
      <w:bookmarkEnd w:id="26"/>
    </w:p>
    <w:p w:rsidR="00E94BDB" w:rsidRDefault="00E94BDB" w:rsidP="00946B6C">
      <w:pPr>
        <w:jc w:val="both"/>
        <w:rPr>
          <w:rFonts w:ascii="Arial" w:hAnsi="Arial" w:cs="Arial"/>
        </w:rPr>
      </w:pPr>
    </w:p>
    <w:p w:rsidR="00E94BDB" w:rsidRDefault="0057280C" w:rsidP="00640F48">
      <w:pPr>
        <w:pStyle w:val="Titre3"/>
      </w:pPr>
      <w:bookmarkStart w:id="27" w:name="_Toc75536984"/>
      <w:r>
        <w:t>Preparing next plenary</w:t>
      </w:r>
      <w:bookmarkEnd w:id="27"/>
    </w:p>
    <w:p w:rsidR="00E94BDB" w:rsidRDefault="00E94BDB" w:rsidP="00E94BDB">
      <w:pPr>
        <w:jc w:val="both"/>
        <w:rPr>
          <w:rFonts w:ascii="Arial" w:hAnsi="Arial" w:cs="Arial"/>
        </w:rPr>
      </w:pPr>
      <w:r>
        <w:rPr>
          <w:rFonts w:ascii="Arial" w:hAnsi="Arial" w:cs="Arial"/>
        </w:rPr>
        <w:t xml:space="preserve">Following the RWS email discussions, we recommend as way forward, </w:t>
      </w:r>
      <w:r w:rsidRPr="001B64AD">
        <w:rPr>
          <w:rFonts w:ascii="Arial" w:hAnsi="Arial" w:cs="Arial"/>
        </w:rPr>
        <w:t>for the next plenary</w:t>
      </w:r>
      <w:r>
        <w:rPr>
          <w:rFonts w:ascii="Arial" w:hAnsi="Arial" w:cs="Arial"/>
        </w:rPr>
        <w:t xml:space="preserve"> in September:</w:t>
      </w:r>
    </w:p>
    <w:p w:rsidR="00E94BDB" w:rsidRPr="004D7592" w:rsidRDefault="00E94BDB" w:rsidP="00E94BDB">
      <w:pPr>
        <w:jc w:val="both"/>
        <w:rPr>
          <w:rFonts w:ascii="Arial" w:hAnsi="Arial" w:cs="Arial"/>
          <w:b/>
        </w:rPr>
      </w:pPr>
      <w:r>
        <w:rPr>
          <w:rFonts w:ascii="Arial" w:hAnsi="Arial" w:cs="Arial"/>
          <w:b/>
        </w:rPr>
        <w:t>Proposal 1: Companies</w:t>
      </w:r>
      <w:r w:rsidRPr="004D7592">
        <w:rPr>
          <w:rFonts w:ascii="Arial" w:hAnsi="Arial" w:cs="Arial"/>
          <w:b/>
        </w:rPr>
        <w:t xml:space="preserve"> to further clarify the justification (use cases, expected added value or performance gain) and objectives (scope of the work, including WG impacted and estimated TUs) associated to the proposed enhancements</w:t>
      </w:r>
      <w:r>
        <w:rPr>
          <w:rFonts w:ascii="Arial" w:hAnsi="Arial" w:cs="Arial"/>
          <w:b/>
        </w:rPr>
        <w:t xml:space="preserve"> for respectively NR-NTN and IoT-NTN for Rel-18</w:t>
      </w:r>
      <w:r w:rsidRPr="004D7592">
        <w:rPr>
          <w:rFonts w:ascii="Arial" w:hAnsi="Arial" w:cs="Arial"/>
          <w:b/>
        </w:rPr>
        <w:t>.</w:t>
      </w:r>
    </w:p>
    <w:p w:rsidR="00E94BDB" w:rsidRPr="004D7592" w:rsidRDefault="00E94BDB" w:rsidP="00E94BDB">
      <w:pPr>
        <w:jc w:val="both"/>
        <w:rPr>
          <w:rFonts w:ascii="Arial" w:hAnsi="Arial" w:cs="Arial"/>
          <w:b/>
        </w:rPr>
      </w:pPr>
      <w:r>
        <w:rPr>
          <w:rFonts w:ascii="Arial" w:hAnsi="Arial" w:cs="Arial"/>
          <w:b/>
        </w:rPr>
        <w:t xml:space="preserve">Proposal 2: Companies to rank their preferred </w:t>
      </w:r>
      <w:r w:rsidRPr="004D7592">
        <w:rPr>
          <w:rFonts w:ascii="Arial" w:hAnsi="Arial" w:cs="Arial"/>
          <w:b/>
        </w:rPr>
        <w:t>enhancements</w:t>
      </w:r>
      <w:r>
        <w:rPr>
          <w:rFonts w:ascii="Arial" w:hAnsi="Arial" w:cs="Arial"/>
          <w:b/>
        </w:rPr>
        <w:t xml:space="preserve"> for respectively NR-NTN and IoT-NTN for Rel-18 in view of possible prioritization</w:t>
      </w:r>
      <w:r w:rsidRPr="004D7592">
        <w:rPr>
          <w:rFonts w:ascii="Arial" w:hAnsi="Arial" w:cs="Arial"/>
          <w:b/>
        </w:rPr>
        <w:t>.</w:t>
      </w:r>
    </w:p>
    <w:p w:rsidR="00E94BDB" w:rsidRDefault="00E94BDB" w:rsidP="00946B6C">
      <w:pPr>
        <w:jc w:val="both"/>
        <w:rPr>
          <w:rFonts w:ascii="Arial" w:hAnsi="Arial" w:cs="Arial"/>
        </w:rPr>
      </w:pPr>
    </w:p>
    <w:p w:rsidR="00E94BDB" w:rsidRPr="0057280C" w:rsidRDefault="0057280C" w:rsidP="00640F48">
      <w:pPr>
        <w:pStyle w:val="Titre3"/>
        <w:rPr>
          <w:lang w:val="fr-FR"/>
        </w:rPr>
      </w:pPr>
      <w:bookmarkStart w:id="28" w:name="_Toc75536985"/>
      <w:r w:rsidRPr="0057280C">
        <w:rPr>
          <w:lang w:val="fr-FR"/>
        </w:rPr>
        <w:t xml:space="preserve">Proposed </w:t>
      </w:r>
      <w:r w:rsidR="00E94BDB" w:rsidRPr="0057280C">
        <w:rPr>
          <w:lang w:val="fr-FR"/>
        </w:rPr>
        <w:t>NR-NTN</w:t>
      </w:r>
      <w:r w:rsidRPr="0057280C">
        <w:rPr>
          <w:lang w:val="fr-FR"/>
        </w:rPr>
        <w:t xml:space="preserve"> enhancements prioritisation principles</w:t>
      </w:r>
      <w:bookmarkEnd w:id="28"/>
    </w:p>
    <w:p w:rsidR="008E166C" w:rsidRDefault="00B32A13" w:rsidP="00946B6C">
      <w:pPr>
        <w:jc w:val="both"/>
        <w:rPr>
          <w:rFonts w:ascii="Arial" w:hAnsi="Arial" w:cs="Arial"/>
        </w:rPr>
      </w:pPr>
      <w:r>
        <w:rPr>
          <w:rFonts w:ascii="Arial" w:hAnsi="Arial" w:cs="Arial"/>
        </w:rPr>
        <w:t xml:space="preserve">For the down selection of Rel-18 </w:t>
      </w:r>
      <w:r w:rsidR="009E650C">
        <w:rPr>
          <w:rFonts w:ascii="Arial" w:hAnsi="Arial" w:cs="Arial"/>
        </w:rPr>
        <w:t>NR-</w:t>
      </w:r>
      <w:r>
        <w:rPr>
          <w:rFonts w:ascii="Arial" w:hAnsi="Arial" w:cs="Arial"/>
        </w:rPr>
        <w:t>NTN features, we suggest to</w:t>
      </w:r>
    </w:p>
    <w:p w:rsidR="00B05BD4" w:rsidRPr="00640F48" w:rsidRDefault="00B32A13" w:rsidP="009825B8">
      <w:pPr>
        <w:numPr>
          <w:ilvl w:val="0"/>
          <w:numId w:val="9"/>
        </w:numPr>
        <w:jc w:val="both"/>
        <w:rPr>
          <w:rFonts w:ascii="Arial" w:hAnsi="Arial" w:cs="Arial"/>
          <w:b/>
          <w:lang w:val="fr-FR"/>
        </w:rPr>
      </w:pPr>
      <w:r w:rsidRPr="00640F48">
        <w:rPr>
          <w:rFonts w:ascii="Arial" w:hAnsi="Arial" w:cs="Arial"/>
          <w:b/>
        </w:rPr>
        <w:t>Prioritiz</w:t>
      </w:r>
      <w:r w:rsidR="009825B8" w:rsidRPr="00640F48">
        <w:rPr>
          <w:rFonts w:ascii="Arial" w:hAnsi="Arial" w:cs="Arial"/>
          <w:b/>
        </w:rPr>
        <w:t>e performance optimi</w:t>
      </w:r>
      <w:r w:rsidR="006934F4" w:rsidRPr="00640F48">
        <w:rPr>
          <w:rFonts w:ascii="Arial" w:hAnsi="Arial" w:cs="Arial"/>
          <w:b/>
        </w:rPr>
        <w:t>z</w:t>
      </w:r>
      <w:r w:rsidR="009825B8" w:rsidRPr="00640F48">
        <w:rPr>
          <w:rFonts w:ascii="Arial" w:hAnsi="Arial" w:cs="Arial"/>
          <w:b/>
        </w:rPr>
        <w:t xml:space="preserve">ation </w:t>
      </w:r>
      <w:r w:rsidR="009825B8" w:rsidRPr="00640F48">
        <w:rPr>
          <w:rFonts w:ascii="Arial" w:hAnsi="Arial" w:cs="Arial"/>
          <w:b/>
          <w:lang w:val="fr-FR"/>
        </w:rPr>
        <w:t>enhancements</w:t>
      </w:r>
    </w:p>
    <w:p w:rsidR="00B05BD4" w:rsidRPr="00640F48" w:rsidRDefault="009825B8" w:rsidP="009825B8">
      <w:pPr>
        <w:numPr>
          <w:ilvl w:val="1"/>
          <w:numId w:val="9"/>
        </w:numPr>
        <w:jc w:val="both"/>
        <w:rPr>
          <w:rFonts w:ascii="Arial" w:hAnsi="Arial" w:cs="Arial"/>
          <w:b/>
        </w:rPr>
      </w:pPr>
      <w:r w:rsidRPr="00640F48">
        <w:rPr>
          <w:rFonts w:ascii="Arial" w:hAnsi="Arial" w:cs="Arial"/>
          <w:b/>
        </w:rPr>
        <w:t>Throughput per UE, network capacity, UE power saving</w:t>
      </w:r>
      <w:r w:rsidR="009E650C" w:rsidRPr="00640F48">
        <w:rPr>
          <w:rFonts w:ascii="Arial" w:hAnsi="Arial" w:cs="Arial"/>
          <w:b/>
        </w:rPr>
        <w:t>, service continuity, availability and reliability</w:t>
      </w:r>
    </w:p>
    <w:p w:rsidR="00B05BD4" w:rsidRPr="00640F48" w:rsidRDefault="009825B8" w:rsidP="009825B8">
      <w:pPr>
        <w:numPr>
          <w:ilvl w:val="0"/>
          <w:numId w:val="9"/>
        </w:numPr>
        <w:jc w:val="both"/>
        <w:rPr>
          <w:rFonts w:ascii="Arial" w:hAnsi="Arial" w:cs="Arial"/>
          <w:b/>
        </w:rPr>
      </w:pPr>
      <w:r w:rsidRPr="00640F48">
        <w:rPr>
          <w:rFonts w:ascii="Arial" w:hAnsi="Arial" w:cs="Arial"/>
          <w:b/>
        </w:rPr>
        <w:t>Address in priority new capabilities to</w:t>
      </w:r>
    </w:p>
    <w:p w:rsidR="00B05BD4" w:rsidRPr="00640F48" w:rsidRDefault="009825B8" w:rsidP="009825B8">
      <w:pPr>
        <w:numPr>
          <w:ilvl w:val="1"/>
          <w:numId w:val="9"/>
        </w:numPr>
        <w:jc w:val="both"/>
        <w:rPr>
          <w:rFonts w:ascii="Arial" w:hAnsi="Arial" w:cs="Arial"/>
          <w:b/>
        </w:rPr>
      </w:pPr>
      <w:r w:rsidRPr="00640F48">
        <w:rPr>
          <w:rFonts w:ascii="Arial" w:hAnsi="Arial" w:cs="Arial"/>
          <w:b/>
        </w:rPr>
        <w:t xml:space="preserve">meet requirements associated to regulated services: e.g. Reliable </w:t>
      </w:r>
      <w:r w:rsidR="009E650C" w:rsidRPr="00640F48">
        <w:rPr>
          <w:rFonts w:ascii="Arial" w:hAnsi="Arial" w:cs="Arial"/>
          <w:b/>
        </w:rPr>
        <w:t xml:space="preserve">&amp; accurate </w:t>
      </w:r>
      <w:r w:rsidRPr="00640F48">
        <w:rPr>
          <w:rFonts w:ascii="Arial" w:hAnsi="Arial" w:cs="Arial"/>
          <w:b/>
        </w:rPr>
        <w:t>UE location</w:t>
      </w:r>
      <w:r w:rsidR="009E650C" w:rsidRPr="00640F48">
        <w:rPr>
          <w:rFonts w:ascii="Arial" w:hAnsi="Arial" w:cs="Arial"/>
          <w:b/>
        </w:rPr>
        <w:t xml:space="preserve"> service</w:t>
      </w:r>
    </w:p>
    <w:p w:rsidR="00075C59" w:rsidRPr="00640F48" w:rsidRDefault="00075C59" w:rsidP="009825B8">
      <w:pPr>
        <w:numPr>
          <w:ilvl w:val="1"/>
          <w:numId w:val="9"/>
        </w:numPr>
        <w:jc w:val="both"/>
        <w:rPr>
          <w:rFonts w:ascii="Arial" w:hAnsi="Arial" w:cs="Arial"/>
          <w:b/>
        </w:rPr>
      </w:pPr>
      <w:r w:rsidRPr="00640F48">
        <w:rPr>
          <w:rFonts w:ascii="Arial" w:hAnsi="Arial" w:cs="Arial"/>
          <w:b/>
        </w:rPr>
        <w:t>address specific spectrum opportunities (e.g. above 10 GHz)</w:t>
      </w:r>
    </w:p>
    <w:p w:rsidR="008E166C" w:rsidRDefault="008E166C" w:rsidP="00946B6C">
      <w:pPr>
        <w:jc w:val="both"/>
        <w:rPr>
          <w:rFonts w:ascii="Arial" w:hAnsi="Arial" w:cs="Arial"/>
        </w:rPr>
      </w:pPr>
    </w:p>
    <w:p w:rsidR="00E94BDB" w:rsidRDefault="0057280C" w:rsidP="00E94BDB">
      <w:pPr>
        <w:pStyle w:val="Titre3"/>
      </w:pPr>
      <w:bookmarkStart w:id="29" w:name="_Toc75536986"/>
      <w:r w:rsidRPr="0057280C">
        <w:rPr>
          <w:lang w:val="fr-FR"/>
        </w:rPr>
        <w:t xml:space="preserve">Proposed </w:t>
      </w:r>
      <w:r w:rsidR="00E94BDB">
        <w:t>IoT-NTN</w:t>
      </w:r>
      <w:r>
        <w:t xml:space="preserve"> enhancements prioritisation principles</w:t>
      </w:r>
      <w:bookmarkEnd w:id="29"/>
    </w:p>
    <w:p w:rsidR="00E94BDB" w:rsidRPr="006A0868" w:rsidRDefault="00E94BDB" w:rsidP="00E94BDB">
      <w:pPr>
        <w:jc w:val="both"/>
        <w:rPr>
          <w:rFonts w:ascii="Arial" w:hAnsi="Arial" w:cs="Arial"/>
        </w:rPr>
      </w:pPr>
      <w:r w:rsidRPr="006A0868">
        <w:rPr>
          <w:rFonts w:ascii="Arial" w:hAnsi="Arial" w:cs="Arial"/>
        </w:rPr>
        <w:t>For the down selection of Rel-18 IoT-NTN features, we suggest to</w:t>
      </w:r>
    </w:p>
    <w:p w:rsidR="00E94BDB" w:rsidRPr="00640F48" w:rsidRDefault="00E94BDB" w:rsidP="00E94BDB">
      <w:pPr>
        <w:numPr>
          <w:ilvl w:val="0"/>
          <w:numId w:val="9"/>
        </w:numPr>
        <w:jc w:val="both"/>
        <w:rPr>
          <w:rFonts w:ascii="Arial" w:hAnsi="Arial" w:cs="Arial"/>
          <w:b/>
          <w:lang w:val="fr-FR"/>
        </w:rPr>
      </w:pPr>
      <w:r w:rsidRPr="00640F48">
        <w:rPr>
          <w:rFonts w:ascii="Arial" w:hAnsi="Arial" w:cs="Arial"/>
          <w:b/>
        </w:rPr>
        <w:t xml:space="preserve">Prioritize performance optimization </w:t>
      </w:r>
      <w:r w:rsidRPr="00640F48">
        <w:rPr>
          <w:rFonts w:ascii="Arial" w:hAnsi="Arial" w:cs="Arial"/>
          <w:b/>
          <w:lang w:val="fr-FR"/>
        </w:rPr>
        <w:t>enhancements</w:t>
      </w:r>
    </w:p>
    <w:p w:rsidR="00E94BDB" w:rsidRPr="00640F48" w:rsidRDefault="00E94BDB" w:rsidP="00E94BDB">
      <w:pPr>
        <w:numPr>
          <w:ilvl w:val="1"/>
          <w:numId w:val="9"/>
        </w:numPr>
        <w:jc w:val="both"/>
        <w:rPr>
          <w:rFonts w:ascii="Arial" w:hAnsi="Arial" w:cs="Arial"/>
          <w:b/>
        </w:rPr>
      </w:pPr>
      <w:r w:rsidRPr="00640F48">
        <w:rPr>
          <w:rFonts w:ascii="Arial" w:hAnsi="Arial" w:cs="Arial"/>
          <w:b/>
        </w:rPr>
        <w:t>UE power saving</w:t>
      </w:r>
    </w:p>
    <w:p w:rsidR="00E94BDB" w:rsidRPr="00640F48" w:rsidRDefault="00E94BDB" w:rsidP="00E94BDB">
      <w:pPr>
        <w:numPr>
          <w:ilvl w:val="0"/>
          <w:numId w:val="9"/>
        </w:numPr>
        <w:jc w:val="both"/>
        <w:rPr>
          <w:rFonts w:ascii="Arial" w:hAnsi="Arial" w:cs="Arial"/>
          <w:b/>
        </w:rPr>
      </w:pPr>
      <w:r w:rsidRPr="00640F48">
        <w:rPr>
          <w:rFonts w:ascii="Arial" w:hAnsi="Arial" w:cs="Arial"/>
          <w:b/>
        </w:rPr>
        <w:t>Address in priority new capabilities to</w:t>
      </w:r>
    </w:p>
    <w:p w:rsidR="00E94BDB" w:rsidRPr="00640F48" w:rsidRDefault="00E94BDB" w:rsidP="00E94BDB">
      <w:pPr>
        <w:numPr>
          <w:ilvl w:val="1"/>
          <w:numId w:val="9"/>
        </w:numPr>
        <w:jc w:val="both"/>
        <w:rPr>
          <w:rFonts w:ascii="Arial" w:hAnsi="Arial" w:cs="Arial"/>
          <w:b/>
        </w:rPr>
      </w:pPr>
      <w:r w:rsidRPr="00640F48">
        <w:rPr>
          <w:rFonts w:ascii="Arial" w:hAnsi="Arial" w:cs="Arial"/>
          <w:b/>
        </w:rPr>
        <w:t>Support store and forward service (based on regenerative payloads)</w:t>
      </w:r>
    </w:p>
    <w:p w:rsidR="00FA78B5" w:rsidRDefault="00FA78B5" w:rsidP="00946B6C">
      <w:pPr>
        <w:jc w:val="both"/>
        <w:rPr>
          <w:rFonts w:ascii="Arial" w:hAnsi="Arial" w:cs="Arial"/>
        </w:rPr>
      </w:pPr>
    </w:p>
    <w:p w:rsidR="00FA78B5" w:rsidRDefault="00FA78B5" w:rsidP="00946B6C">
      <w:pPr>
        <w:jc w:val="both"/>
        <w:rPr>
          <w:rFonts w:ascii="Arial" w:hAnsi="Arial" w:cs="Arial"/>
        </w:rPr>
      </w:pPr>
    </w:p>
    <w:p w:rsidR="00A71701" w:rsidRDefault="00A71701" w:rsidP="00A71701">
      <w:pPr>
        <w:pStyle w:val="Titre1"/>
      </w:pPr>
      <w:bookmarkStart w:id="30" w:name="_Toc75536987"/>
      <w:r>
        <w:lastRenderedPageBreak/>
        <w:t>References</w:t>
      </w:r>
      <w:bookmarkEnd w:id="30"/>
    </w:p>
    <w:p w:rsidR="00BF7B35" w:rsidRDefault="00BF7B35" w:rsidP="00BF7B35">
      <w:pPr>
        <w:jc w:val="both"/>
        <w:rPr>
          <w:rFonts w:ascii="Arial" w:hAnsi="Arial" w:cs="Arial"/>
        </w:rPr>
      </w:pPr>
      <w:r w:rsidRPr="00BF7B35">
        <w:rPr>
          <w:rFonts w:ascii="Arial" w:hAnsi="Arial" w:cs="Arial"/>
        </w:rPr>
        <w:t xml:space="preserve">[1] RWS-210501, NR NTN Enhancement in Rel-18, Apple </w:t>
      </w:r>
    </w:p>
    <w:p w:rsidR="00BF7B35" w:rsidRPr="00BF7B35" w:rsidRDefault="00BF7B35" w:rsidP="00BF7B35">
      <w:pPr>
        <w:jc w:val="both"/>
        <w:rPr>
          <w:rFonts w:ascii="Arial" w:hAnsi="Arial" w:cs="Arial"/>
        </w:rPr>
      </w:pPr>
      <w:r w:rsidRPr="00BF7B35">
        <w:rPr>
          <w:rFonts w:ascii="Arial" w:hAnsi="Arial" w:cs="Arial"/>
        </w:rPr>
        <w:t>[2] RWS-210468, Enhancements on NTN for 5G Advanced, ZTE, Sanechips</w:t>
      </w:r>
    </w:p>
    <w:p w:rsidR="00BF7B35" w:rsidRPr="00BF7B35" w:rsidRDefault="00BF7B35" w:rsidP="00BF7B35">
      <w:pPr>
        <w:jc w:val="both"/>
        <w:rPr>
          <w:rFonts w:ascii="Arial" w:hAnsi="Arial" w:cs="Arial"/>
        </w:rPr>
      </w:pPr>
      <w:r w:rsidRPr="00BF7B35">
        <w:rPr>
          <w:rFonts w:ascii="Arial" w:hAnsi="Arial" w:cs="Arial"/>
        </w:rPr>
        <w:t>[3] RWS-210423, NTN evolution in 3GPP Ecosystem, Hughes/EchoStar, Inmarsat</w:t>
      </w:r>
    </w:p>
    <w:p w:rsidR="00BF7B35" w:rsidRPr="00BF7B35" w:rsidRDefault="00BF7B35" w:rsidP="00BF7B35">
      <w:pPr>
        <w:jc w:val="both"/>
        <w:rPr>
          <w:rFonts w:ascii="Arial" w:hAnsi="Arial" w:cs="Arial"/>
        </w:rPr>
      </w:pPr>
      <w:r w:rsidRPr="00BF7B35">
        <w:rPr>
          <w:rFonts w:ascii="Arial" w:hAnsi="Arial" w:cs="Arial"/>
        </w:rPr>
        <w:t>[4] RWS-210421, Satellite/NTN network solutions in Rel-18 - operators' perspectives, Hughes/EchoStar, Inmarsat</w:t>
      </w:r>
    </w:p>
    <w:p w:rsidR="00BF7B35" w:rsidRPr="00BF7B35" w:rsidRDefault="00BF7B35" w:rsidP="00BF7B35">
      <w:pPr>
        <w:jc w:val="both"/>
        <w:rPr>
          <w:rFonts w:ascii="Arial" w:hAnsi="Arial" w:cs="Arial"/>
        </w:rPr>
      </w:pPr>
      <w:r w:rsidRPr="00BF7B35">
        <w:rPr>
          <w:rFonts w:ascii="Arial" w:hAnsi="Arial" w:cs="Arial"/>
        </w:rPr>
        <w:t>[5] RWS-210408, On NTN enhancements in Rel-18, CATT</w:t>
      </w:r>
    </w:p>
    <w:p w:rsidR="00BF7B35" w:rsidRPr="00BF7B35" w:rsidRDefault="00BF7B35" w:rsidP="00BF7B35">
      <w:pPr>
        <w:jc w:val="both"/>
        <w:rPr>
          <w:rFonts w:ascii="Arial" w:hAnsi="Arial" w:cs="Arial"/>
        </w:rPr>
      </w:pPr>
      <w:r w:rsidRPr="00BF7B35">
        <w:rPr>
          <w:rFonts w:ascii="Arial" w:hAnsi="Arial" w:cs="Arial"/>
        </w:rPr>
        <w:t>[6] RWS-210394, Considerations on NTN for Rel-18, Ericsson LM</w:t>
      </w:r>
    </w:p>
    <w:p w:rsidR="00BF7B35" w:rsidRPr="00BF7B35" w:rsidRDefault="00BF7B35" w:rsidP="00BF7B35">
      <w:pPr>
        <w:jc w:val="both"/>
        <w:rPr>
          <w:rFonts w:ascii="Arial" w:hAnsi="Arial" w:cs="Arial"/>
        </w:rPr>
      </w:pPr>
      <w:r w:rsidRPr="00BF7B35">
        <w:rPr>
          <w:rFonts w:ascii="Arial" w:hAnsi="Arial" w:cs="Arial"/>
        </w:rPr>
        <w:t>[7] RWS-210365, RAN2 Enhancements for Relays, IAB, NTN, MBS, Sony Europe B.V.</w:t>
      </w:r>
    </w:p>
    <w:p w:rsidR="00BF7B35" w:rsidRPr="00BF7B35" w:rsidRDefault="00BF7B35" w:rsidP="00BF7B35">
      <w:pPr>
        <w:jc w:val="both"/>
        <w:rPr>
          <w:rFonts w:ascii="Arial" w:hAnsi="Arial" w:cs="Arial"/>
        </w:rPr>
      </w:pPr>
      <w:r w:rsidRPr="00BF7B35">
        <w:rPr>
          <w:rFonts w:ascii="Arial" w:hAnsi="Arial" w:cs="Arial"/>
        </w:rPr>
        <w:t>[8] RWS-210321, NR NTN Enhancements for Rel-18, Fraunhofer IIS, Fraunhofer HHI</w:t>
      </w:r>
    </w:p>
    <w:p w:rsidR="00BF7B35" w:rsidRPr="00BF7B35" w:rsidRDefault="00BF7B35" w:rsidP="00BF7B35">
      <w:pPr>
        <w:jc w:val="both"/>
        <w:rPr>
          <w:rFonts w:ascii="Arial" w:hAnsi="Arial" w:cs="Arial"/>
        </w:rPr>
      </w:pPr>
      <w:r w:rsidRPr="00BF7B35">
        <w:rPr>
          <w:rFonts w:ascii="Arial" w:hAnsi="Arial" w:cs="Arial"/>
        </w:rPr>
        <w:t>[9] RWS-210284, NTN enhancements in Rel-18, Beijing Xiaomi Mobile Software</w:t>
      </w:r>
    </w:p>
    <w:p w:rsidR="00BF7B35" w:rsidRPr="00BF7B35" w:rsidRDefault="00BF7B35" w:rsidP="00BF7B35">
      <w:pPr>
        <w:jc w:val="both"/>
        <w:rPr>
          <w:rFonts w:ascii="Arial" w:hAnsi="Arial" w:cs="Arial"/>
        </w:rPr>
      </w:pPr>
      <w:r w:rsidRPr="00BF7B35">
        <w:rPr>
          <w:rFonts w:ascii="Arial" w:hAnsi="Arial" w:cs="Arial"/>
        </w:rPr>
        <w:t>[10] RWS-210232, Enhancement for RAN NTN, LG Electronic Inc.</w:t>
      </w:r>
    </w:p>
    <w:p w:rsidR="00BF7B35" w:rsidRPr="00BF7B35" w:rsidRDefault="00BF7B35" w:rsidP="00BF7B35">
      <w:pPr>
        <w:jc w:val="both"/>
        <w:rPr>
          <w:rFonts w:ascii="Arial" w:hAnsi="Arial" w:cs="Arial"/>
        </w:rPr>
      </w:pPr>
      <w:r w:rsidRPr="00BF7B35">
        <w:rPr>
          <w:rFonts w:ascii="Arial" w:hAnsi="Arial" w:cs="Arial"/>
        </w:rPr>
        <w:t>[11] RWS-210221, Support of Non GNSS capable devices in NTN systems in Rel-18, Sharp</w:t>
      </w:r>
    </w:p>
    <w:p w:rsidR="00BF7B35" w:rsidRPr="00BF7B35" w:rsidRDefault="00BF7B35" w:rsidP="00BF7B35">
      <w:pPr>
        <w:jc w:val="both"/>
        <w:rPr>
          <w:rFonts w:ascii="Arial" w:hAnsi="Arial" w:cs="Arial"/>
        </w:rPr>
      </w:pPr>
      <w:r w:rsidRPr="00BF7B35">
        <w:rPr>
          <w:rFonts w:ascii="Arial" w:hAnsi="Arial" w:cs="Arial"/>
        </w:rPr>
        <w:t>[12] RWS-210207, Enhancements to NR-NTN and IOT-NTN in R18, Lockheed Martin</w:t>
      </w:r>
    </w:p>
    <w:p w:rsidR="00BF7B35" w:rsidRPr="00D5401C" w:rsidRDefault="00BF7B35" w:rsidP="00BF7B35">
      <w:pPr>
        <w:jc w:val="both"/>
        <w:rPr>
          <w:rFonts w:ascii="Arial" w:hAnsi="Arial" w:cs="Arial"/>
          <w:lang w:val="fr-FR"/>
        </w:rPr>
      </w:pPr>
      <w:r w:rsidRPr="00E94BDB">
        <w:rPr>
          <w:rFonts w:ascii="Arial" w:hAnsi="Arial" w:cs="Arial"/>
          <w:lang w:val="fr-FR"/>
        </w:rPr>
        <w:t>[13] RWS-210200, NTN Enhancements, Rakuten Mobile, Inc</w:t>
      </w:r>
    </w:p>
    <w:p w:rsidR="00BF7B35" w:rsidRPr="00BF7B35" w:rsidRDefault="00BF7B35" w:rsidP="00BF7B35">
      <w:pPr>
        <w:jc w:val="both"/>
        <w:rPr>
          <w:rFonts w:ascii="Arial" w:hAnsi="Arial" w:cs="Arial"/>
        </w:rPr>
      </w:pPr>
      <w:r w:rsidRPr="00BF7B35">
        <w:rPr>
          <w:rFonts w:ascii="Arial" w:hAnsi="Arial" w:cs="Arial"/>
        </w:rPr>
        <w:t>[14] RWS-210194, NTN Enhancements in Rel-18, FGI, Asia Pacific Telecom</w:t>
      </w:r>
    </w:p>
    <w:p w:rsidR="00BF7B35" w:rsidRPr="00BF7B35" w:rsidRDefault="00BF7B35" w:rsidP="00BF7B35">
      <w:pPr>
        <w:jc w:val="both"/>
        <w:rPr>
          <w:rFonts w:ascii="Arial" w:hAnsi="Arial" w:cs="Arial"/>
        </w:rPr>
      </w:pPr>
      <w:r w:rsidRPr="00BF7B35">
        <w:rPr>
          <w:rFonts w:ascii="Arial" w:hAnsi="Arial" w:cs="Arial"/>
        </w:rPr>
        <w:t>[15] RWS-210186, NTN enhancement for 5G Advanced, Samsung</w:t>
      </w:r>
    </w:p>
    <w:p w:rsidR="00BF7B35" w:rsidRPr="00BF7B35" w:rsidRDefault="00BF7B35" w:rsidP="00BF7B35">
      <w:pPr>
        <w:jc w:val="both"/>
        <w:rPr>
          <w:rFonts w:ascii="Arial" w:hAnsi="Arial" w:cs="Arial"/>
        </w:rPr>
      </w:pPr>
      <w:r w:rsidRPr="00BF7B35">
        <w:rPr>
          <w:rFonts w:ascii="Arial" w:hAnsi="Arial" w:cs="Arial"/>
        </w:rPr>
        <w:t>[16] RWS-210159, Discussion on NTN IOT enhancements, Omnispace</w:t>
      </w:r>
    </w:p>
    <w:p w:rsidR="00BF7B35" w:rsidRPr="00BF7B35" w:rsidRDefault="00BF7B35" w:rsidP="00BF7B35">
      <w:pPr>
        <w:jc w:val="both"/>
        <w:rPr>
          <w:rFonts w:ascii="Arial" w:hAnsi="Arial" w:cs="Arial"/>
        </w:rPr>
      </w:pPr>
      <w:r w:rsidRPr="00BF7B35">
        <w:rPr>
          <w:rFonts w:ascii="Arial" w:hAnsi="Arial" w:cs="Arial"/>
        </w:rPr>
        <w:t>[17] RWS-210158, Discussion on NTN NR-FR1 enhancements, Omnispace</w:t>
      </w:r>
    </w:p>
    <w:p w:rsidR="00BF7B35" w:rsidRPr="00BF7B35" w:rsidRDefault="00BF7B35" w:rsidP="00BF7B35">
      <w:pPr>
        <w:jc w:val="both"/>
        <w:rPr>
          <w:rFonts w:ascii="Arial" w:hAnsi="Arial" w:cs="Arial"/>
        </w:rPr>
      </w:pPr>
      <w:r w:rsidRPr="00BF7B35">
        <w:rPr>
          <w:rFonts w:ascii="Arial" w:hAnsi="Arial" w:cs="Arial"/>
        </w:rPr>
        <w:t>[18] RWS-210120, NTN development path, Nokia, Nokia Shanghai Bell</w:t>
      </w:r>
    </w:p>
    <w:p w:rsidR="00BF7B35" w:rsidRPr="00BF7B35" w:rsidRDefault="00BF7B35" w:rsidP="00BF7B35">
      <w:pPr>
        <w:jc w:val="both"/>
        <w:rPr>
          <w:rFonts w:ascii="Arial" w:hAnsi="Arial" w:cs="Arial"/>
        </w:rPr>
      </w:pPr>
      <w:r w:rsidRPr="00BF7B35">
        <w:rPr>
          <w:rFonts w:ascii="Arial" w:hAnsi="Arial" w:cs="Arial"/>
        </w:rPr>
        <w:t>[19] RWS-210113, Draft WID: NTN IoT Evolution, MediaTek Inc.</w:t>
      </w:r>
    </w:p>
    <w:p w:rsidR="00BF7B35" w:rsidRPr="00BF7B35" w:rsidRDefault="00BF7B35" w:rsidP="00BF7B35">
      <w:pPr>
        <w:jc w:val="both"/>
        <w:rPr>
          <w:rFonts w:ascii="Arial" w:hAnsi="Arial" w:cs="Arial"/>
        </w:rPr>
      </w:pPr>
      <w:r w:rsidRPr="00BF7B35">
        <w:rPr>
          <w:rFonts w:ascii="Arial" w:hAnsi="Arial" w:cs="Arial"/>
        </w:rPr>
        <w:t>[20] RWS-210102, [x-area] NTN/TN Spectrum Sharing, MediaTek Inc.</w:t>
      </w:r>
    </w:p>
    <w:p w:rsidR="00BF7B35" w:rsidRPr="00BF7B35" w:rsidRDefault="00BF7B35" w:rsidP="00BF7B35">
      <w:pPr>
        <w:jc w:val="both"/>
        <w:rPr>
          <w:rFonts w:ascii="Arial" w:hAnsi="Arial" w:cs="Arial"/>
        </w:rPr>
      </w:pPr>
      <w:r w:rsidRPr="00BF7B35">
        <w:rPr>
          <w:rFonts w:ascii="Arial" w:hAnsi="Arial" w:cs="Arial"/>
        </w:rPr>
        <w:t>[21] RWS-210101, [non-eMBB] NTN IoT Enhancements, MediaTek Inc.</w:t>
      </w:r>
    </w:p>
    <w:p w:rsidR="00BF7B35" w:rsidRPr="00BF7B35" w:rsidRDefault="00BF7B35" w:rsidP="00BF7B35">
      <w:pPr>
        <w:jc w:val="both"/>
        <w:rPr>
          <w:rFonts w:ascii="Arial" w:hAnsi="Arial" w:cs="Arial"/>
        </w:rPr>
      </w:pPr>
      <w:r w:rsidRPr="00BF7B35">
        <w:rPr>
          <w:rFonts w:ascii="Arial" w:hAnsi="Arial" w:cs="Arial"/>
        </w:rPr>
        <w:t>[22] RWS-210100, [eMBB] NTN NR Enhancements, MediaTek Inc.</w:t>
      </w:r>
    </w:p>
    <w:p w:rsidR="00BF7B35" w:rsidRPr="00BF7B35" w:rsidRDefault="00BF7B35" w:rsidP="00BF7B35">
      <w:pPr>
        <w:jc w:val="both"/>
        <w:rPr>
          <w:rFonts w:ascii="Arial" w:hAnsi="Arial" w:cs="Arial"/>
        </w:rPr>
      </w:pPr>
      <w:r w:rsidRPr="00BF7B35">
        <w:rPr>
          <w:rFonts w:ascii="Arial" w:hAnsi="Arial" w:cs="Arial"/>
        </w:rPr>
        <w:t>[23] RWS-210074, NTN in Rel-18, THALES</w:t>
      </w:r>
    </w:p>
    <w:p w:rsidR="00BF7B35" w:rsidRPr="00BF7B35" w:rsidRDefault="00BF7B35" w:rsidP="00BF7B35">
      <w:pPr>
        <w:jc w:val="both"/>
        <w:rPr>
          <w:rFonts w:ascii="Arial" w:hAnsi="Arial" w:cs="Arial"/>
        </w:rPr>
      </w:pPr>
      <w:r w:rsidRPr="00BF7B35">
        <w:rPr>
          <w:rFonts w:ascii="Arial" w:hAnsi="Arial" w:cs="Arial"/>
        </w:rPr>
        <w:t>[24] RWS-210062, NTN/NTN-IoT enhancements for R18, Spreadtrum communications</w:t>
      </w:r>
    </w:p>
    <w:p w:rsidR="00BF7B35" w:rsidRPr="00BF7B35" w:rsidRDefault="00BF7B35" w:rsidP="00BF7B35">
      <w:pPr>
        <w:jc w:val="both"/>
        <w:rPr>
          <w:rFonts w:ascii="Arial" w:hAnsi="Arial" w:cs="Arial"/>
        </w:rPr>
      </w:pPr>
      <w:r w:rsidRPr="00BF7B35">
        <w:rPr>
          <w:rFonts w:ascii="Arial" w:hAnsi="Arial" w:cs="Arial"/>
        </w:rPr>
        <w:t>[25] RWS-210012, On NTN IOT for Rel-18, QUALCOMM</w:t>
      </w:r>
    </w:p>
    <w:p w:rsidR="009C1AD7" w:rsidRDefault="00BF7B35" w:rsidP="00BF7B35">
      <w:pPr>
        <w:jc w:val="both"/>
        <w:rPr>
          <w:rFonts w:ascii="Arial" w:hAnsi="Arial" w:cs="Arial"/>
        </w:rPr>
      </w:pPr>
      <w:r w:rsidRPr="00BF7B35">
        <w:rPr>
          <w:rFonts w:ascii="Arial" w:hAnsi="Arial" w:cs="Arial"/>
        </w:rPr>
        <w:t>[26] RWS-210011, On NR NTN Evolution, QUALCOMM</w:t>
      </w:r>
    </w:p>
    <w:p w:rsidR="003C1311" w:rsidRPr="003C1311" w:rsidRDefault="003C1311" w:rsidP="00C41232">
      <w:pPr>
        <w:jc w:val="both"/>
        <w:rPr>
          <w:rFonts w:ascii="Arial" w:hAnsi="Arial" w:cs="Arial"/>
        </w:rPr>
      </w:pPr>
    </w:p>
    <w:p w:rsidR="0029020E" w:rsidRPr="00B640CF" w:rsidRDefault="002B6FA4" w:rsidP="007B1B3E">
      <w:pPr>
        <w:jc w:val="center"/>
        <w:rPr>
          <w:sz w:val="24"/>
        </w:rPr>
      </w:pPr>
      <w:r w:rsidRPr="002B6FA4">
        <w:rPr>
          <w:b/>
          <w:i/>
        </w:rPr>
        <w:t>END</w:t>
      </w:r>
    </w:p>
    <w:sectPr w:rsidR="0029020E" w:rsidRPr="00B640CF" w:rsidSect="00BF7B35">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4C4" w:rsidRDefault="00D154C4" w:rsidP="000519FA">
      <w:pPr>
        <w:spacing w:after="0" w:line="240" w:lineRule="auto"/>
      </w:pPr>
      <w:r>
        <w:separator/>
      </w:r>
    </w:p>
  </w:endnote>
  <w:endnote w:type="continuationSeparator" w:id="0">
    <w:p w:rsidR="00D154C4" w:rsidRDefault="00D154C4"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Bold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CourierNewPSMT">
    <w:panose1 w:val="00000000000000000000"/>
    <w:charset w:val="00"/>
    <w:family w:val="auto"/>
    <w:notTrueType/>
    <w:pitch w:val="default"/>
    <w:sig w:usb0="00000003" w:usb1="00000000" w:usb2="00000000" w:usb3="00000000" w:csb0="00000001" w:csb1="00000000"/>
  </w:font>
  <w:font w:name="MnSymbol10">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rsidR="005F403A" w:rsidRDefault="005F403A">
        <w:pPr>
          <w:pStyle w:val="Pieddepage"/>
          <w:jc w:val="center"/>
        </w:pPr>
        <w:r>
          <w:fldChar w:fldCharType="begin"/>
        </w:r>
        <w:r>
          <w:instrText xml:space="preserve"> PAGE   \* MERGEFORMAT </w:instrText>
        </w:r>
        <w:r>
          <w:fldChar w:fldCharType="separate"/>
        </w:r>
        <w:r w:rsidR="00095A9A">
          <w:rPr>
            <w:noProof/>
          </w:rPr>
          <w:t>2</w:t>
        </w:r>
        <w:r>
          <w:rPr>
            <w:noProof/>
          </w:rPr>
          <w:fldChar w:fldCharType="end"/>
        </w:r>
      </w:p>
    </w:sdtContent>
  </w:sdt>
  <w:p w:rsidR="005F403A" w:rsidRDefault="005F403A">
    <w:pPr>
      <w:pStyle w:val="Pieddepage"/>
    </w:pPr>
    <w:r>
      <w:rPr>
        <w:noProof/>
        <w:lang w:val="fr-FR" w:eastAsia="fr-FR"/>
      </w:rPr>
      <mc:AlternateContent>
        <mc:Choice Requires="wps">
          <w:drawing>
            <wp:anchor distT="0" distB="0" distL="114300" distR="114300" simplePos="0" relativeHeight="251659264" behindDoc="0" locked="0" layoutInCell="0" allowOverlap="1" wp14:anchorId="7F65183C" wp14:editId="645FAD02">
              <wp:simplePos x="0" y="0"/>
              <wp:positionH relativeFrom="page">
                <wp:posOffset>0</wp:posOffset>
              </wp:positionH>
              <wp:positionV relativeFrom="page">
                <wp:posOffset>9594850</wp:posOffset>
              </wp:positionV>
              <wp:extent cx="7772400" cy="273050"/>
              <wp:effectExtent l="0" t="0" r="0" b="12700"/>
              <wp:wrapNone/>
              <wp:docPr id="2" name="MSIPCMc1244ca2b658340165db834f"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F403A" w:rsidRPr="00D006A7" w:rsidRDefault="005F403A" w:rsidP="00D006A7">
                          <w:pPr>
                            <w:spacing w:after="0"/>
                            <w:rPr>
                              <w:rFonts w:ascii="Calibri" w:hAnsi="Calibri" w:cs="Calibri"/>
                              <w:color w:val="000000"/>
                              <w:sz w:val="14"/>
                            </w:rPr>
                          </w:pPr>
                          <w:r>
                            <w:rPr>
                              <w:rFonts w:ascii="Calibri" w:hAnsi="Calibri" w:cs="Calibri"/>
                              <w:color w:val="000000"/>
                              <w:sz w:val="14"/>
                            </w:rPr>
                            <w:t>Thales</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F65183C" id="_x0000_t202" coordsize="21600,21600" o:spt="202" path="m,l,21600r21600,l21600,xe">
              <v:stroke joinstyle="miter"/>
              <v:path gradientshapeok="t" o:connecttype="rect"/>
            </v:shapetype>
            <v:shape id="MSIPCMc1244ca2b658340165db834f" o:spid="_x0000_s1026" type="#_x0000_t202" alt="{&quot;HashCode&quot;:-28025852,&quot;Height&quot;:792.0,&quot;Width&quot;:612.0,&quot;Placement&quot;:&quot;Footer&quot;,&quot;Index&quot;:&quot;Primary&quot;,&quot;Section&quot;:1,&quot;Top&quot;:0.0,&quot;Left&quot;:0.0}" style="position:absolute;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" o:allowincell="f" filled="f" stroked="f" strokeweight=".5pt">
              <v:textbox inset="20pt,0,,0">
                <w:txbxContent>
                  <w:p w:rsidR="005F403A" w:rsidRPr="00D006A7" w:rsidRDefault="005F403A" w:rsidP="00D006A7">
                    <w:pPr>
                      <w:spacing w:after="0"/>
                      <w:rPr>
                        <w:rFonts w:ascii="Calibri" w:hAnsi="Calibri" w:cs="Calibri"/>
                        <w:color w:val="000000"/>
                        <w:sz w:val="14"/>
                      </w:rPr>
                    </w:pPr>
                    <w:r>
                      <w:rPr>
                        <w:rFonts w:ascii="Calibri" w:hAnsi="Calibri" w:cs="Calibri"/>
                        <w:color w:val="000000"/>
                        <w:sz w:val="14"/>
                      </w:rPr>
                      <w:t>Thales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4C4" w:rsidRDefault="00D154C4" w:rsidP="000519FA">
      <w:pPr>
        <w:spacing w:after="0" w:line="240" w:lineRule="auto"/>
      </w:pPr>
      <w:r>
        <w:separator/>
      </w:r>
    </w:p>
  </w:footnote>
  <w:footnote w:type="continuationSeparator" w:id="0">
    <w:p w:rsidR="00D154C4" w:rsidRDefault="00D154C4"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B4E"/>
    <w:multiLevelType w:val="hybridMultilevel"/>
    <w:tmpl w:val="A9268EA0"/>
    <w:lvl w:ilvl="0" w:tplc="21B81AC4">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987288"/>
    <w:multiLevelType w:val="hybridMultilevel"/>
    <w:tmpl w:val="39582C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3D91A1E"/>
    <w:multiLevelType w:val="hybridMultilevel"/>
    <w:tmpl w:val="43441ABA"/>
    <w:lvl w:ilvl="0" w:tplc="21B81AC4">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FA1059"/>
    <w:multiLevelType w:val="hybridMultilevel"/>
    <w:tmpl w:val="B67886C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 w15:restartNumberingAfterBreak="0">
    <w:nsid w:val="14F77B17"/>
    <w:multiLevelType w:val="hybridMultilevel"/>
    <w:tmpl w:val="2EDC0C98"/>
    <w:lvl w:ilvl="0" w:tplc="925A2538">
      <w:start w:val="1"/>
      <w:numFmt w:val="bullet"/>
      <w:lvlText w:val=""/>
      <w:lvlJc w:val="left"/>
      <w:pPr>
        <w:ind w:left="720" w:hanging="360"/>
      </w:pPr>
      <w:rPr>
        <w:rFonts w:ascii="Symbol" w:hAnsi="Symbol" w:hint="default"/>
        <w:lang w:val="en-US"/>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E36BE7"/>
    <w:multiLevelType w:val="hybridMultilevel"/>
    <w:tmpl w:val="B366C3C8"/>
    <w:lvl w:ilvl="0" w:tplc="21B81AC4">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6C6AD2"/>
    <w:multiLevelType w:val="hybridMultilevel"/>
    <w:tmpl w:val="7F0C6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751F77"/>
    <w:multiLevelType w:val="hybridMultilevel"/>
    <w:tmpl w:val="969416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A35B64"/>
    <w:multiLevelType w:val="hybridMultilevel"/>
    <w:tmpl w:val="A9AA6B4C"/>
    <w:lvl w:ilvl="0" w:tplc="21B81AC4">
      <w:start w:val="8"/>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FAD4904"/>
    <w:multiLevelType w:val="hybridMultilevel"/>
    <w:tmpl w:val="BBA648C4"/>
    <w:lvl w:ilvl="0" w:tplc="DD60371C">
      <w:start w:val="1"/>
      <w:numFmt w:val="bullet"/>
      <w:lvlText w:val="•"/>
      <w:lvlJc w:val="left"/>
      <w:pPr>
        <w:tabs>
          <w:tab w:val="num" w:pos="720"/>
        </w:tabs>
        <w:ind w:left="720" w:hanging="360"/>
      </w:pPr>
      <w:rPr>
        <w:rFonts w:ascii="Arial" w:hAnsi="Arial" w:hint="default"/>
      </w:rPr>
    </w:lvl>
    <w:lvl w:ilvl="1" w:tplc="A5649308">
      <w:start w:val="665"/>
      <w:numFmt w:val="bullet"/>
      <w:lvlText w:val="–"/>
      <w:lvlJc w:val="left"/>
      <w:pPr>
        <w:tabs>
          <w:tab w:val="num" w:pos="1440"/>
        </w:tabs>
        <w:ind w:left="1440" w:hanging="360"/>
      </w:pPr>
      <w:rPr>
        <w:rFonts w:ascii="Arial" w:hAnsi="Arial" w:hint="default"/>
      </w:rPr>
    </w:lvl>
    <w:lvl w:ilvl="2" w:tplc="1D06D814" w:tentative="1">
      <w:start w:val="1"/>
      <w:numFmt w:val="bullet"/>
      <w:lvlText w:val="•"/>
      <w:lvlJc w:val="left"/>
      <w:pPr>
        <w:tabs>
          <w:tab w:val="num" w:pos="2160"/>
        </w:tabs>
        <w:ind w:left="2160" w:hanging="360"/>
      </w:pPr>
      <w:rPr>
        <w:rFonts w:ascii="Arial" w:hAnsi="Arial" w:hint="default"/>
      </w:rPr>
    </w:lvl>
    <w:lvl w:ilvl="3" w:tplc="1592C92E" w:tentative="1">
      <w:start w:val="1"/>
      <w:numFmt w:val="bullet"/>
      <w:lvlText w:val="•"/>
      <w:lvlJc w:val="left"/>
      <w:pPr>
        <w:tabs>
          <w:tab w:val="num" w:pos="2880"/>
        </w:tabs>
        <w:ind w:left="2880" w:hanging="360"/>
      </w:pPr>
      <w:rPr>
        <w:rFonts w:ascii="Arial" w:hAnsi="Arial" w:hint="default"/>
      </w:rPr>
    </w:lvl>
    <w:lvl w:ilvl="4" w:tplc="8B8AA01E" w:tentative="1">
      <w:start w:val="1"/>
      <w:numFmt w:val="bullet"/>
      <w:lvlText w:val="•"/>
      <w:lvlJc w:val="left"/>
      <w:pPr>
        <w:tabs>
          <w:tab w:val="num" w:pos="3600"/>
        </w:tabs>
        <w:ind w:left="3600" w:hanging="360"/>
      </w:pPr>
      <w:rPr>
        <w:rFonts w:ascii="Arial" w:hAnsi="Arial" w:hint="default"/>
      </w:rPr>
    </w:lvl>
    <w:lvl w:ilvl="5" w:tplc="2AD476B2" w:tentative="1">
      <w:start w:val="1"/>
      <w:numFmt w:val="bullet"/>
      <w:lvlText w:val="•"/>
      <w:lvlJc w:val="left"/>
      <w:pPr>
        <w:tabs>
          <w:tab w:val="num" w:pos="4320"/>
        </w:tabs>
        <w:ind w:left="4320" w:hanging="360"/>
      </w:pPr>
      <w:rPr>
        <w:rFonts w:ascii="Arial" w:hAnsi="Arial" w:hint="default"/>
      </w:rPr>
    </w:lvl>
    <w:lvl w:ilvl="6" w:tplc="066CDD02" w:tentative="1">
      <w:start w:val="1"/>
      <w:numFmt w:val="bullet"/>
      <w:lvlText w:val="•"/>
      <w:lvlJc w:val="left"/>
      <w:pPr>
        <w:tabs>
          <w:tab w:val="num" w:pos="5040"/>
        </w:tabs>
        <w:ind w:left="5040" w:hanging="360"/>
      </w:pPr>
      <w:rPr>
        <w:rFonts w:ascii="Arial" w:hAnsi="Arial" w:hint="default"/>
      </w:rPr>
    </w:lvl>
    <w:lvl w:ilvl="7" w:tplc="20B2C180" w:tentative="1">
      <w:start w:val="1"/>
      <w:numFmt w:val="bullet"/>
      <w:lvlText w:val="•"/>
      <w:lvlJc w:val="left"/>
      <w:pPr>
        <w:tabs>
          <w:tab w:val="num" w:pos="5760"/>
        </w:tabs>
        <w:ind w:left="5760" w:hanging="360"/>
      </w:pPr>
      <w:rPr>
        <w:rFonts w:ascii="Arial" w:hAnsi="Arial" w:hint="default"/>
      </w:rPr>
    </w:lvl>
    <w:lvl w:ilvl="8" w:tplc="0268BD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054E7F"/>
    <w:multiLevelType w:val="hybridMultilevel"/>
    <w:tmpl w:val="593023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3AE47182"/>
    <w:multiLevelType w:val="hybridMultilevel"/>
    <w:tmpl w:val="B92AF224"/>
    <w:lvl w:ilvl="0" w:tplc="21B81AC4">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F67740"/>
    <w:multiLevelType w:val="hybridMultilevel"/>
    <w:tmpl w:val="5EB60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8D31BA"/>
    <w:multiLevelType w:val="hybridMultilevel"/>
    <w:tmpl w:val="BCCA0F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2A3951"/>
    <w:multiLevelType w:val="hybridMultilevel"/>
    <w:tmpl w:val="20F48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8F47F0B"/>
    <w:multiLevelType w:val="hybridMultilevel"/>
    <w:tmpl w:val="397E2A26"/>
    <w:lvl w:ilvl="0" w:tplc="DD60371C">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5C057F"/>
    <w:multiLevelType w:val="hybridMultilevel"/>
    <w:tmpl w:val="3348B826"/>
    <w:lvl w:ilvl="0" w:tplc="233E78CC">
      <w:start w:val="1"/>
      <w:numFmt w:val="bullet"/>
      <w:lvlText w:val="•"/>
      <w:lvlJc w:val="left"/>
      <w:pPr>
        <w:tabs>
          <w:tab w:val="num" w:pos="720"/>
        </w:tabs>
        <w:ind w:left="720" w:hanging="360"/>
      </w:pPr>
      <w:rPr>
        <w:rFonts w:ascii="Arial" w:hAnsi="Arial" w:hint="default"/>
      </w:rPr>
    </w:lvl>
    <w:lvl w:ilvl="1" w:tplc="85E64C4C">
      <w:start w:val="120"/>
      <w:numFmt w:val="bullet"/>
      <w:lvlText w:val="–"/>
      <w:lvlJc w:val="left"/>
      <w:pPr>
        <w:tabs>
          <w:tab w:val="num" w:pos="1440"/>
        </w:tabs>
        <w:ind w:left="1440" w:hanging="360"/>
      </w:pPr>
      <w:rPr>
        <w:rFonts w:ascii="Arial" w:hAnsi="Arial" w:hint="default"/>
      </w:rPr>
    </w:lvl>
    <w:lvl w:ilvl="2" w:tplc="724E7B44" w:tentative="1">
      <w:start w:val="1"/>
      <w:numFmt w:val="bullet"/>
      <w:lvlText w:val="•"/>
      <w:lvlJc w:val="left"/>
      <w:pPr>
        <w:tabs>
          <w:tab w:val="num" w:pos="2160"/>
        </w:tabs>
        <w:ind w:left="2160" w:hanging="360"/>
      </w:pPr>
      <w:rPr>
        <w:rFonts w:ascii="Arial" w:hAnsi="Arial" w:hint="default"/>
      </w:rPr>
    </w:lvl>
    <w:lvl w:ilvl="3" w:tplc="4BDEDF5C" w:tentative="1">
      <w:start w:val="1"/>
      <w:numFmt w:val="bullet"/>
      <w:lvlText w:val="•"/>
      <w:lvlJc w:val="left"/>
      <w:pPr>
        <w:tabs>
          <w:tab w:val="num" w:pos="2880"/>
        </w:tabs>
        <w:ind w:left="2880" w:hanging="360"/>
      </w:pPr>
      <w:rPr>
        <w:rFonts w:ascii="Arial" w:hAnsi="Arial" w:hint="default"/>
      </w:rPr>
    </w:lvl>
    <w:lvl w:ilvl="4" w:tplc="75EA0772" w:tentative="1">
      <w:start w:val="1"/>
      <w:numFmt w:val="bullet"/>
      <w:lvlText w:val="•"/>
      <w:lvlJc w:val="left"/>
      <w:pPr>
        <w:tabs>
          <w:tab w:val="num" w:pos="3600"/>
        </w:tabs>
        <w:ind w:left="3600" w:hanging="360"/>
      </w:pPr>
      <w:rPr>
        <w:rFonts w:ascii="Arial" w:hAnsi="Arial" w:hint="default"/>
      </w:rPr>
    </w:lvl>
    <w:lvl w:ilvl="5" w:tplc="057CBBC4" w:tentative="1">
      <w:start w:val="1"/>
      <w:numFmt w:val="bullet"/>
      <w:lvlText w:val="•"/>
      <w:lvlJc w:val="left"/>
      <w:pPr>
        <w:tabs>
          <w:tab w:val="num" w:pos="4320"/>
        </w:tabs>
        <w:ind w:left="4320" w:hanging="360"/>
      </w:pPr>
      <w:rPr>
        <w:rFonts w:ascii="Arial" w:hAnsi="Arial" w:hint="default"/>
      </w:rPr>
    </w:lvl>
    <w:lvl w:ilvl="6" w:tplc="EB4EB41C" w:tentative="1">
      <w:start w:val="1"/>
      <w:numFmt w:val="bullet"/>
      <w:lvlText w:val="•"/>
      <w:lvlJc w:val="left"/>
      <w:pPr>
        <w:tabs>
          <w:tab w:val="num" w:pos="5040"/>
        </w:tabs>
        <w:ind w:left="5040" w:hanging="360"/>
      </w:pPr>
      <w:rPr>
        <w:rFonts w:ascii="Arial" w:hAnsi="Arial" w:hint="default"/>
      </w:rPr>
    </w:lvl>
    <w:lvl w:ilvl="7" w:tplc="446439CA" w:tentative="1">
      <w:start w:val="1"/>
      <w:numFmt w:val="bullet"/>
      <w:lvlText w:val="•"/>
      <w:lvlJc w:val="left"/>
      <w:pPr>
        <w:tabs>
          <w:tab w:val="num" w:pos="5760"/>
        </w:tabs>
        <w:ind w:left="5760" w:hanging="360"/>
      </w:pPr>
      <w:rPr>
        <w:rFonts w:ascii="Arial" w:hAnsi="Arial" w:hint="default"/>
      </w:rPr>
    </w:lvl>
    <w:lvl w:ilvl="8" w:tplc="81C6E8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ED0AD1"/>
    <w:multiLevelType w:val="hybridMultilevel"/>
    <w:tmpl w:val="347C03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19" w15:restartNumberingAfterBreak="0">
    <w:nsid w:val="56B34A92"/>
    <w:multiLevelType w:val="multilevel"/>
    <w:tmpl w:val="57C6E006"/>
    <w:lvl w:ilvl="0">
      <w:start w:val="1"/>
      <w:numFmt w:val="decimal"/>
      <w:pStyle w:val="Titre1"/>
      <w:lvlText w:val="%1"/>
      <w:lvlJc w:val="left"/>
      <w:pPr>
        <w:ind w:left="432" w:hanging="432"/>
      </w:pPr>
    </w:lvl>
    <w:lvl w:ilvl="1">
      <w:start w:val="1"/>
      <w:numFmt w:val="decimal"/>
      <w:pStyle w:val="Titre2"/>
      <w:lvlText w:val="%1.%2"/>
      <w:lvlJc w:val="left"/>
      <w:pPr>
        <w:ind w:left="576" w:hanging="576"/>
      </w:pPr>
      <w:rPr>
        <w:lang w:val="en-US"/>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0" w15:restartNumberingAfterBreak="0">
    <w:nsid w:val="5B161CB6"/>
    <w:multiLevelType w:val="hybridMultilevel"/>
    <w:tmpl w:val="34DAD986"/>
    <w:lvl w:ilvl="0" w:tplc="040C0001">
      <w:start w:val="1"/>
      <w:numFmt w:val="bullet"/>
      <w:lvlText w:val=""/>
      <w:lvlJc w:val="left"/>
      <w:pPr>
        <w:ind w:left="960" w:hanging="60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2C7AA1"/>
    <w:multiLevelType w:val="hybridMultilevel"/>
    <w:tmpl w:val="9B4ACEB6"/>
    <w:lvl w:ilvl="0" w:tplc="21B81AC4">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E295ABB"/>
    <w:multiLevelType w:val="multilevel"/>
    <w:tmpl w:val="0F3A7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AB454C"/>
    <w:multiLevelType w:val="hybridMultilevel"/>
    <w:tmpl w:val="614895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9"/>
  </w:num>
  <w:num w:numId="5">
    <w:abstractNumId w:val="9"/>
  </w:num>
  <w:num w:numId="6">
    <w:abstractNumId w:val="2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6"/>
  </w:num>
  <w:num w:numId="10">
    <w:abstractNumId w:val="19"/>
  </w:num>
  <w:num w:numId="11">
    <w:abstractNumId w:val="19"/>
  </w:num>
  <w:num w:numId="12">
    <w:abstractNumId w:val="19"/>
  </w:num>
  <w:num w:numId="13">
    <w:abstractNumId w:val="19"/>
  </w:num>
  <w:num w:numId="14">
    <w:abstractNumId w:val="19"/>
  </w:num>
  <w:num w:numId="15">
    <w:abstractNumId w:val="3"/>
  </w:num>
  <w:num w:numId="16">
    <w:abstractNumId w:val="7"/>
  </w:num>
  <w:num w:numId="17">
    <w:abstractNumId w:val="19"/>
  </w:num>
  <w:num w:numId="18">
    <w:abstractNumId w:val="13"/>
  </w:num>
  <w:num w:numId="19">
    <w:abstractNumId w:val="2"/>
  </w:num>
  <w:num w:numId="20">
    <w:abstractNumId w:val="21"/>
  </w:num>
  <w:num w:numId="21">
    <w:abstractNumId w:val="0"/>
  </w:num>
  <w:num w:numId="22">
    <w:abstractNumId w:val="11"/>
  </w:num>
  <w:num w:numId="23">
    <w:abstractNumId w:val="1"/>
  </w:num>
  <w:num w:numId="24">
    <w:abstractNumId w:val="12"/>
  </w:num>
  <w:num w:numId="25">
    <w:abstractNumId w:val="5"/>
  </w:num>
  <w:num w:numId="26">
    <w:abstractNumId w:val="15"/>
  </w:num>
  <w:num w:numId="27">
    <w:abstractNumId w:val="8"/>
  </w:num>
  <w:num w:numId="28">
    <w:abstractNumId w:val="22"/>
  </w:num>
  <w:num w:numId="29">
    <w:abstractNumId w:val="17"/>
  </w:num>
  <w:num w:numId="30">
    <w:abstractNumId w:val="23"/>
  </w:num>
  <w:num w:numId="31">
    <w:abstractNumId w:val="10"/>
  </w:num>
  <w:num w:numId="3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259"/>
    <w:rsid w:val="00000884"/>
    <w:rsid w:val="00001344"/>
    <w:rsid w:val="000020D9"/>
    <w:rsid w:val="000023B2"/>
    <w:rsid w:val="0000355A"/>
    <w:rsid w:val="000035F9"/>
    <w:rsid w:val="000037C3"/>
    <w:rsid w:val="00004A17"/>
    <w:rsid w:val="00006439"/>
    <w:rsid w:val="0000656B"/>
    <w:rsid w:val="00006960"/>
    <w:rsid w:val="00007A13"/>
    <w:rsid w:val="00010935"/>
    <w:rsid w:val="00010B73"/>
    <w:rsid w:val="00010F94"/>
    <w:rsid w:val="00013CAE"/>
    <w:rsid w:val="0001481B"/>
    <w:rsid w:val="00017C51"/>
    <w:rsid w:val="00017D31"/>
    <w:rsid w:val="00020134"/>
    <w:rsid w:val="00020B0E"/>
    <w:rsid w:val="00021E7B"/>
    <w:rsid w:val="000222C1"/>
    <w:rsid w:val="00025A5F"/>
    <w:rsid w:val="0002788C"/>
    <w:rsid w:val="00027C82"/>
    <w:rsid w:val="00027E68"/>
    <w:rsid w:val="00030A86"/>
    <w:rsid w:val="00031491"/>
    <w:rsid w:val="00031AE0"/>
    <w:rsid w:val="00031B54"/>
    <w:rsid w:val="0003273C"/>
    <w:rsid w:val="00032967"/>
    <w:rsid w:val="000330CB"/>
    <w:rsid w:val="00035BC2"/>
    <w:rsid w:val="00036625"/>
    <w:rsid w:val="0003674B"/>
    <w:rsid w:val="00036E23"/>
    <w:rsid w:val="00036FE7"/>
    <w:rsid w:val="00037782"/>
    <w:rsid w:val="00037B68"/>
    <w:rsid w:val="0004044C"/>
    <w:rsid w:val="00041657"/>
    <w:rsid w:val="00042525"/>
    <w:rsid w:val="000426D6"/>
    <w:rsid w:val="00042B81"/>
    <w:rsid w:val="00042C03"/>
    <w:rsid w:val="00045399"/>
    <w:rsid w:val="00050BC2"/>
    <w:rsid w:val="000519FA"/>
    <w:rsid w:val="0005271D"/>
    <w:rsid w:val="000549D5"/>
    <w:rsid w:val="00055C01"/>
    <w:rsid w:val="00056294"/>
    <w:rsid w:val="00056807"/>
    <w:rsid w:val="000572E6"/>
    <w:rsid w:val="00057BAC"/>
    <w:rsid w:val="00057C8B"/>
    <w:rsid w:val="00057E68"/>
    <w:rsid w:val="000618F1"/>
    <w:rsid w:val="00061AE4"/>
    <w:rsid w:val="0006202B"/>
    <w:rsid w:val="000628DB"/>
    <w:rsid w:val="000639AB"/>
    <w:rsid w:val="00064757"/>
    <w:rsid w:val="000648F1"/>
    <w:rsid w:val="000654AE"/>
    <w:rsid w:val="00065E2F"/>
    <w:rsid w:val="00066A97"/>
    <w:rsid w:val="00067BC8"/>
    <w:rsid w:val="00067C99"/>
    <w:rsid w:val="00071B2F"/>
    <w:rsid w:val="00072A13"/>
    <w:rsid w:val="000746F1"/>
    <w:rsid w:val="00074772"/>
    <w:rsid w:val="00075110"/>
    <w:rsid w:val="00075BA9"/>
    <w:rsid w:val="00075C59"/>
    <w:rsid w:val="00076BEE"/>
    <w:rsid w:val="00080069"/>
    <w:rsid w:val="00080A19"/>
    <w:rsid w:val="00082A2F"/>
    <w:rsid w:val="000835B5"/>
    <w:rsid w:val="000836E2"/>
    <w:rsid w:val="000852A4"/>
    <w:rsid w:val="000859B5"/>
    <w:rsid w:val="000871A2"/>
    <w:rsid w:val="00087601"/>
    <w:rsid w:val="00087BB7"/>
    <w:rsid w:val="0009000A"/>
    <w:rsid w:val="00091C31"/>
    <w:rsid w:val="00092335"/>
    <w:rsid w:val="00094199"/>
    <w:rsid w:val="000959EC"/>
    <w:rsid w:val="00095A9A"/>
    <w:rsid w:val="00095DA4"/>
    <w:rsid w:val="00096C91"/>
    <w:rsid w:val="000971F4"/>
    <w:rsid w:val="00097361"/>
    <w:rsid w:val="000973EC"/>
    <w:rsid w:val="00097647"/>
    <w:rsid w:val="000A08A3"/>
    <w:rsid w:val="000A0CB6"/>
    <w:rsid w:val="000A16A4"/>
    <w:rsid w:val="000A24C7"/>
    <w:rsid w:val="000A2FE5"/>
    <w:rsid w:val="000A4533"/>
    <w:rsid w:val="000A4546"/>
    <w:rsid w:val="000A4DD9"/>
    <w:rsid w:val="000A5905"/>
    <w:rsid w:val="000A5B49"/>
    <w:rsid w:val="000A7CC5"/>
    <w:rsid w:val="000B4ECA"/>
    <w:rsid w:val="000B5D42"/>
    <w:rsid w:val="000B5E1D"/>
    <w:rsid w:val="000B6688"/>
    <w:rsid w:val="000B679F"/>
    <w:rsid w:val="000C061E"/>
    <w:rsid w:val="000C12E6"/>
    <w:rsid w:val="000C14B3"/>
    <w:rsid w:val="000C1B15"/>
    <w:rsid w:val="000C1F38"/>
    <w:rsid w:val="000C2A54"/>
    <w:rsid w:val="000C2BFE"/>
    <w:rsid w:val="000C3792"/>
    <w:rsid w:val="000C598E"/>
    <w:rsid w:val="000C63B7"/>
    <w:rsid w:val="000C7447"/>
    <w:rsid w:val="000C78F7"/>
    <w:rsid w:val="000C790A"/>
    <w:rsid w:val="000D01FE"/>
    <w:rsid w:val="000D0D93"/>
    <w:rsid w:val="000D287C"/>
    <w:rsid w:val="000D403A"/>
    <w:rsid w:val="000D4B7E"/>
    <w:rsid w:val="000D5145"/>
    <w:rsid w:val="000D7F36"/>
    <w:rsid w:val="000E00F0"/>
    <w:rsid w:val="000E0D7C"/>
    <w:rsid w:val="000E101C"/>
    <w:rsid w:val="000E1636"/>
    <w:rsid w:val="000E1D40"/>
    <w:rsid w:val="000E1EE4"/>
    <w:rsid w:val="000E20D5"/>
    <w:rsid w:val="000E3300"/>
    <w:rsid w:val="000E353B"/>
    <w:rsid w:val="000E5ADD"/>
    <w:rsid w:val="000E6009"/>
    <w:rsid w:val="000E79B1"/>
    <w:rsid w:val="000E7C02"/>
    <w:rsid w:val="000E7F24"/>
    <w:rsid w:val="000F015B"/>
    <w:rsid w:val="000F0557"/>
    <w:rsid w:val="000F05B2"/>
    <w:rsid w:val="000F077C"/>
    <w:rsid w:val="000F0C87"/>
    <w:rsid w:val="000F453E"/>
    <w:rsid w:val="000F492B"/>
    <w:rsid w:val="000F64A3"/>
    <w:rsid w:val="000F64BD"/>
    <w:rsid w:val="000F674D"/>
    <w:rsid w:val="001005D2"/>
    <w:rsid w:val="00101A47"/>
    <w:rsid w:val="00103493"/>
    <w:rsid w:val="00103FE5"/>
    <w:rsid w:val="001043C5"/>
    <w:rsid w:val="00104830"/>
    <w:rsid w:val="00105C9E"/>
    <w:rsid w:val="0010616A"/>
    <w:rsid w:val="00107DCA"/>
    <w:rsid w:val="00110759"/>
    <w:rsid w:val="00111863"/>
    <w:rsid w:val="00111A81"/>
    <w:rsid w:val="00111C56"/>
    <w:rsid w:val="00112599"/>
    <w:rsid w:val="00114030"/>
    <w:rsid w:val="00114121"/>
    <w:rsid w:val="00114669"/>
    <w:rsid w:val="00114678"/>
    <w:rsid w:val="001159E9"/>
    <w:rsid w:val="00116F84"/>
    <w:rsid w:val="001174F8"/>
    <w:rsid w:val="001175C0"/>
    <w:rsid w:val="00120438"/>
    <w:rsid w:val="00121EB3"/>
    <w:rsid w:val="00122497"/>
    <w:rsid w:val="00122ADB"/>
    <w:rsid w:val="0012566C"/>
    <w:rsid w:val="00126AE3"/>
    <w:rsid w:val="0012710E"/>
    <w:rsid w:val="00127580"/>
    <w:rsid w:val="00131DAF"/>
    <w:rsid w:val="0013288C"/>
    <w:rsid w:val="00132E99"/>
    <w:rsid w:val="001330E2"/>
    <w:rsid w:val="00133B40"/>
    <w:rsid w:val="0013566F"/>
    <w:rsid w:val="001366EF"/>
    <w:rsid w:val="00136B3E"/>
    <w:rsid w:val="001370D1"/>
    <w:rsid w:val="00141632"/>
    <w:rsid w:val="001418C6"/>
    <w:rsid w:val="00141F84"/>
    <w:rsid w:val="00142E62"/>
    <w:rsid w:val="00143B34"/>
    <w:rsid w:val="00144667"/>
    <w:rsid w:val="001452D8"/>
    <w:rsid w:val="00145B91"/>
    <w:rsid w:val="00145BF9"/>
    <w:rsid w:val="00147201"/>
    <w:rsid w:val="0014725D"/>
    <w:rsid w:val="00147D27"/>
    <w:rsid w:val="00147E29"/>
    <w:rsid w:val="00150623"/>
    <w:rsid w:val="00150804"/>
    <w:rsid w:val="00150EBE"/>
    <w:rsid w:val="0015111C"/>
    <w:rsid w:val="0015290F"/>
    <w:rsid w:val="00152F03"/>
    <w:rsid w:val="00153D44"/>
    <w:rsid w:val="00154607"/>
    <w:rsid w:val="00154A0B"/>
    <w:rsid w:val="00155141"/>
    <w:rsid w:val="001557C1"/>
    <w:rsid w:val="00155853"/>
    <w:rsid w:val="00155AE1"/>
    <w:rsid w:val="00157A9B"/>
    <w:rsid w:val="00160717"/>
    <w:rsid w:val="001619F2"/>
    <w:rsid w:val="00163498"/>
    <w:rsid w:val="00163A2A"/>
    <w:rsid w:val="00163FFB"/>
    <w:rsid w:val="001645C2"/>
    <w:rsid w:val="00166BD0"/>
    <w:rsid w:val="00166CA6"/>
    <w:rsid w:val="0016782B"/>
    <w:rsid w:val="00170442"/>
    <w:rsid w:val="00170E58"/>
    <w:rsid w:val="001712ED"/>
    <w:rsid w:val="00171358"/>
    <w:rsid w:val="00171DDF"/>
    <w:rsid w:val="00174E99"/>
    <w:rsid w:val="001755B9"/>
    <w:rsid w:val="0018080C"/>
    <w:rsid w:val="001811D5"/>
    <w:rsid w:val="001832B1"/>
    <w:rsid w:val="00183472"/>
    <w:rsid w:val="001840DF"/>
    <w:rsid w:val="00184579"/>
    <w:rsid w:val="0018472F"/>
    <w:rsid w:val="00184CDA"/>
    <w:rsid w:val="00184EE4"/>
    <w:rsid w:val="00185755"/>
    <w:rsid w:val="0018656C"/>
    <w:rsid w:val="00186643"/>
    <w:rsid w:val="00187C6F"/>
    <w:rsid w:val="00191E20"/>
    <w:rsid w:val="00192931"/>
    <w:rsid w:val="00192935"/>
    <w:rsid w:val="00193810"/>
    <w:rsid w:val="00194081"/>
    <w:rsid w:val="001946B7"/>
    <w:rsid w:val="00195433"/>
    <w:rsid w:val="00197B80"/>
    <w:rsid w:val="00197E0B"/>
    <w:rsid w:val="001A0E9A"/>
    <w:rsid w:val="001A0F58"/>
    <w:rsid w:val="001A3DBF"/>
    <w:rsid w:val="001A3EF7"/>
    <w:rsid w:val="001A4BC4"/>
    <w:rsid w:val="001A5D61"/>
    <w:rsid w:val="001A6D9F"/>
    <w:rsid w:val="001A7623"/>
    <w:rsid w:val="001B15D0"/>
    <w:rsid w:val="001B1807"/>
    <w:rsid w:val="001B20D7"/>
    <w:rsid w:val="001B2A70"/>
    <w:rsid w:val="001B2C43"/>
    <w:rsid w:val="001B30BA"/>
    <w:rsid w:val="001B391C"/>
    <w:rsid w:val="001B3F85"/>
    <w:rsid w:val="001B4E38"/>
    <w:rsid w:val="001B53EC"/>
    <w:rsid w:val="001B64AD"/>
    <w:rsid w:val="001C2596"/>
    <w:rsid w:val="001C30FF"/>
    <w:rsid w:val="001C3352"/>
    <w:rsid w:val="001C4622"/>
    <w:rsid w:val="001C51AA"/>
    <w:rsid w:val="001C52D2"/>
    <w:rsid w:val="001C54DE"/>
    <w:rsid w:val="001C64F9"/>
    <w:rsid w:val="001C66D9"/>
    <w:rsid w:val="001C6C5E"/>
    <w:rsid w:val="001C7D18"/>
    <w:rsid w:val="001C7E39"/>
    <w:rsid w:val="001D0DF6"/>
    <w:rsid w:val="001D113E"/>
    <w:rsid w:val="001D1BAC"/>
    <w:rsid w:val="001D1D69"/>
    <w:rsid w:val="001D2107"/>
    <w:rsid w:val="001D2304"/>
    <w:rsid w:val="001D3375"/>
    <w:rsid w:val="001D492C"/>
    <w:rsid w:val="001D5193"/>
    <w:rsid w:val="001D7850"/>
    <w:rsid w:val="001D7A3C"/>
    <w:rsid w:val="001D7C16"/>
    <w:rsid w:val="001E0703"/>
    <w:rsid w:val="001E09DA"/>
    <w:rsid w:val="001E0D4D"/>
    <w:rsid w:val="001E0F34"/>
    <w:rsid w:val="001E1EC4"/>
    <w:rsid w:val="001E2163"/>
    <w:rsid w:val="001E23D3"/>
    <w:rsid w:val="001E2F5B"/>
    <w:rsid w:val="001E46B5"/>
    <w:rsid w:val="001E4FDE"/>
    <w:rsid w:val="001E5AA4"/>
    <w:rsid w:val="001E5FE9"/>
    <w:rsid w:val="001E6279"/>
    <w:rsid w:val="001E66B6"/>
    <w:rsid w:val="001E71BE"/>
    <w:rsid w:val="001E7561"/>
    <w:rsid w:val="001F0323"/>
    <w:rsid w:val="001F0DEB"/>
    <w:rsid w:val="001F0F62"/>
    <w:rsid w:val="001F204A"/>
    <w:rsid w:val="001F3A78"/>
    <w:rsid w:val="001F46A7"/>
    <w:rsid w:val="001F5894"/>
    <w:rsid w:val="001F5BEE"/>
    <w:rsid w:val="001F6A45"/>
    <w:rsid w:val="0020061D"/>
    <w:rsid w:val="002011D5"/>
    <w:rsid w:val="00201417"/>
    <w:rsid w:val="00201642"/>
    <w:rsid w:val="00201CFD"/>
    <w:rsid w:val="002029D9"/>
    <w:rsid w:val="00202FFE"/>
    <w:rsid w:val="00206E46"/>
    <w:rsid w:val="002071E5"/>
    <w:rsid w:val="00207228"/>
    <w:rsid w:val="002100E2"/>
    <w:rsid w:val="00211821"/>
    <w:rsid w:val="00213304"/>
    <w:rsid w:val="00214178"/>
    <w:rsid w:val="00214F4F"/>
    <w:rsid w:val="00215638"/>
    <w:rsid w:val="0021618C"/>
    <w:rsid w:val="00217109"/>
    <w:rsid w:val="002176CB"/>
    <w:rsid w:val="00222485"/>
    <w:rsid w:val="00222A06"/>
    <w:rsid w:val="00222B3D"/>
    <w:rsid w:val="00222ECE"/>
    <w:rsid w:val="0022358B"/>
    <w:rsid w:val="00224B69"/>
    <w:rsid w:val="00224D05"/>
    <w:rsid w:val="00225856"/>
    <w:rsid w:val="002261B2"/>
    <w:rsid w:val="0022623D"/>
    <w:rsid w:val="0022777D"/>
    <w:rsid w:val="00230841"/>
    <w:rsid w:val="00230F4E"/>
    <w:rsid w:val="00231623"/>
    <w:rsid w:val="00231A2B"/>
    <w:rsid w:val="00231EB5"/>
    <w:rsid w:val="00232F1F"/>
    <w:rsid w:val="00234E34"/>
    <w:rsid w:val="0023580A"/>
    <w:rsid w:val="00235B85"/>
    <w:rsid w:val="0023711F"/>
    <w:rsid w:val="0023720C"/>
    <w:rsid w:val="00237AA5"/>
    <w:rsid w:val="002414DC"/>
    <w:rsid w:val="00242316"/>
    <w:rsid w:val="0024311D"/>
    <w:rsid w:val="002431C2"/>
    <w:rsid w:val="0024363B"/>
    <w:rsid w:val="00243E1C"/>
    <w:rsid w:val="002462B0"/>
    <w:rsid w:val="00246B00"/>
    <w:rsid w:val="002476A2"/>
    <w:rsid w:val="00247842"/>
    <w:rsid w:val="00252734"/>
    <w:rsid w:val="0025273E"/>
    <w:rsid w:val="00253223"/>
    <w:rsid w:val="0025327B"/>
    <w:rsid w:val="00253FFC"/>
    <w:rsid w:val="002541FB"/>
    <w:rsid w:val="00254B74"/>
    <w:rsid w:val="002554AD"/>
    <w:rsid w:val="002557DB"/>
    <w:rsid w:val="002623FA"/>
    <w:rsid w:val="002645D8"/>
    <w:rsid w:val="00264714"/>
    <w:rsid w:val="00264C1D"/>
    <w:rsid w:val="00264C75"/>
    <w:rsid w:val="002653D0"/>
    <w:rsid w:val="002653F7"/>
    <w:rsid w:val="002654FB"/>
    <w:rsid w:val="0026552F"/>
    <w:rsid w:val="00266846"/>
    <w:rsid w:val="00267ECE"/>
    <w:rsid w:val="00267F81"/>
    <w:rsid w:val="0027054D"/>
    <w:rsid w:val="0027077A"/>
    <w:rsid w:val="00272170"/>
    <w:rsid w:val="0027567A"/>
    <w:rsid w:val="002763CB"/>
    <w:rsid w:val="0027793D"/>
    <w:rsid w:val="00277E6C"/>
    <w:rsid w:val="00280C3F"/>
    <w:rsid w:val="00281A49"/>
    <w:rsid w:val="002827B1"/>
    <w:rsid w:val="002829F2"/>
    <w:rsid w:val="00284C17"/>
    <w:rsid w:val="00284E2F"/>
    <w:rsid w:val="00285BC3"/>
    <w:rsid w:val="00286444"/>
    <w:rsid w:val="0029020E"/>
    <w:rsid w:val="00291A38"/>
    <w:rsid w:val="00292F13"/>
    <w:rsid w:val="00294494"/>
    <w:rsid w:val="0029466A"/>
    <w:rsid w:val="002947EB"/>
    <w:rsid w:val="00295185"/>
    <w:rsid w:val="0029596C"/>
    <w:rsid w:val="0029675E"/>
    <w:rsid w:val="002A059C"/>
    <w:rsid w:val="002A119E"/>
    <w:rsid w:val="002A21A0"/>
    <w:rsid w:val="002A31B2"/>
    <w:rsid w:val="002A34DA"/>
    <w:rsid w:val="002A5300"/>
    <w:rsid w:val="002A5311"/>
    <w:rsid w:val="002A5488"/>
    <w:rsid w:val="002A5509"/>
    <w:rsid w:val="002A6798"/>
    <w:rsid w:val="002A77B3"/>
    <w:rsid w:val="002B0B4B"/>
    <w:rsid w:val="002B3388"/>
    <w:rsid w:val="002B3497"/>
    <w:rsid w:val="002B3842"/>
    <w:rsid w:val="002B3F41"/>
    <w:rsid w:val="002B4623"/>
    <w:rsid w:val="002B4A5B"/>
    <w:rsid w:val="002B50FA"/>
    <w:rsid w:val="002B5306"/>
    <w:rsid w:val="002B6BDB"/>
    <w:rsid w:val="002B6DF6"/>
    <w:rsid w:val="002B6FA4"/>
    <w:rsid w:val="002B7750"/>
    <w:rsid w:val="002C08CE"/>
    <w:rsid w:val="002C0E01"/>
    <w:rsid w:val="002C1862"/>
    <w:rsid w:val="002C3D4E"/>
    <w:rsid w:val="002C4D5E"/>
    <w:rsid w:val="002C541D"/>
    <w:rsid w:val="002C652A"/>
    <w:rsid w:val="002D15A4"/>
    <w:rsid w:val="002D217D"/>
    <w:rsid w:val="002D24D0"/>
    <w:rsid w:val="002D25E0"/>
    <w:rsid w:val="002D293F"/>
    <w:rsid w:val="002D3907"/>
    <w:rsid w:val="002D3D84"/>
    <w:rsid w:val="002D4B66"/>
    <w:rsid w:val="002D5EA3"/>
    <w:rsid w:val="002D6E8E"/>
    <w:rsid w:val="002E10A3"/>
    <w:rsid w:val="002E10AB"/>
    <w:rsid w:val="002E1513"/>
    <w:rsid w:val="002E2A40"/>
    <w:rsid w:val="002E3F8A"/>
    <w:rsid w:val="002E416E"/>
    <w:rsid w:val="002E684A"/>
    <w:rsid w:val="002E7049"/>
    <w:rsid w:val="002E742E"/>
    <w:rsid w:val="002E7E26"/>
    <w:rsid w:val="002F14A0"/>
    <w:rsid w:val="002F2BBC"/>
    <w:rsid w:val="002F3B5B"/>
    <w:rsid w:val="002F56DC"/>
    <w:rsid w:val="002F64BF"/>
    <w:rsid w:val="002F6C86"/>
    <w:rsid w:val="002F6E36"/>
    <w:rsid w:val="002F7D56"/>
    <w:rsid w:val="00300C6E"/>
    <w:rsid w:val="003011D8"/>
    <w:rsid w:val="003022C8"/>
    <w:rsid w:val="00303ED4"/>
    <w:rsid w:val="003053CC"/>
    <w:rsid w:val="0030544A"/>
    <w:rsid w:val="00306CC5"/>
    <w:rsid w:val="003073BF"/>
    <w:rsid w:val="00307552"/>
    <w:rsid w:val="00307819"/>
    <w:rsid w:val="0031260B"/>
    <w:rsid w:val="00312A8E"/>
    <w:rsid w:val="00313E04"/>
    <w:rsid w:val="0031495A"/>
    <w:rsid w:val="00314AF9"/>
    <w:rsid w:val="00314F16"/>
    <w:rsid w:val="003166B0"/>
    <w:rsid w:val="0031678A"/>
    <w:rsid w:val="00316C64"/>
    <w:rsid w:val="00316E65"/>
    <w:rsid w:val="0031789F"/>
    <w:rsid w:val="0032358C"/>
    <w:rsid w:val="00323C83"/>
    <w:rsid w:val="00323FCF"/>
    <w:rsid w:val="003242AC"/>
    <w:rsid w:val="00325F89"/>
    <w:rsid w:val="00325F8E"/>
    <w:rsid w:val="00326179"/>
    <w:rsid w:val="00326E11"/>
    <w:rsid w:val="00330148"/>
    <w:rsid w:val="003303B1"/>
    <w:rsid w:val="00331232"/>
    <w:rsid w:val="00331828"/>
    <w:rsid w:val="00331BC6"/>
    <w:rsid w:val="003327A4"/>
    <w:rsid w:val="00332F7D"/>
    <w:rsid w:val="00334D52"/>
    <w:rsid w:val="003356AA"/>
    <w:rsid w:val="00335B94"/>
    <w:rsid w:val="00335E57"/>
    <w:rsid w:val="003367CA"/>
    <w:rsid w:val="00336803"/>
    <w:rsid w:val="00336F51"/>
    <w:rsid w:val="00340733"/>
    <w:rsid w:val="00340A96"/>
    <w:rsid w:val="0034182C"/>
    <w:rsid w:val="0034322E"/>
    <w:rsid w:val="00343B7B"/>
    <w:rsid w:val="00343E11"/>
    <w:rsid w:val="00344EBB"/>
    <w:rsid w:val="003450C7"/>
    <w:rsid w:val="00346842"/>
    <w:rsid w:val="00346FA3"/>
    <w:rsid w:val="00347A04"/>
    <w:rsid w:val="00347D69"/>
    <w:rsid w:val="003501D3"/>
    <w:rsid w:val="0035022C"/>
    <w:rsid w:val="003509E1"/>
    <w:rsid w:val="003516D8"/>
    <w:rsid w:val="00351A22"/>
    <w:rsid w:val="003529C5"/>
    <w:rsid w:val="00353680"/>
    <w:rsid w:val="00354398"/>
    <w:rsid w:val="0035455A"/>
    <w:rsid w:val="00356DBF"/>
    <w:rsid w:val="00360160"/>
    <w:rsid w:val="00360C68"/>
    <w:rsid w:val="003611CA"/>
    <w:rsid w:val="00362B48"/>
    <w:rsid w:val="00362F32"/>
    <w:rsid w:val="00363093"/>
    <w:rsid w:val="003636EE"/>
    <w:rsid w:val="00363F55"/>
    <w:rsid w:val="00363FDF"/>
    <w:rsid w:val="003645D3"/>
    <w:rsid w:val="00364728"/>
    <w:rsid w:val="00364CD5"/>
    <w:rsid w:val="00365D0B"/>
    <w:rsid w:val="00365FC7"/>
    <w:rsid w:val="003673CC"/>
    <w:rsid w:val="0036758B"/>
    <w:rsid w:val="003676CA"/>
    <w:rsid w:val="00370217"/>
    <w:rsid w:val="00370318"/>
    <w:rsid w:val="003710B8"/>
    <w:rsid w:val="0037256B"/>
    <w:rsid w:val="00373250"/>
    <w:rsid w:val="00373EAF"/>
    <w:rsid w:val="00373FE4"/>
    <w:rsid w:val="0037437D"/>
    <w:rsid w:val="00375407"/>
    <w:rsid w:val="0037598E"/>
    <w:rsid w:val="0037633E"/>
    <w:rsid w:val="00377F40"/>
    <w:rsid w:val="00380169"/>
    <w:rsid w:val="00380F3D"/>
    <w:rsid w:val="003810A3"/>
    <w:rsid w:val="0038232C"/>
    <w:rsid w:val="003827AB"/>
    <w:rsid w:val="00384424"/>
    <w:rsid w:val="00384788"/>
    <w:rsid w:val="00390650"/>
    <w:rsid w:val="0039081F"/>
    <w:rsid w:val="0039106B"/>
    <w:rsid w:val="00391CDC"/>
    <w:rsid w:val="00392353"/>
    <w:rsid w:val="00392712"/>
    <w:rsid w:val="0039273B"/>
    <w:rsid w:val="00392C6B"/>
    <w:rsid w:val="003939D2"/>
    <w:rsid w:val="00393D81"/>
    <w:rsid w:val="00394A25"/>
    <w:rsid w:val="0039507D"/>
    <w:rsid w:val="003955F5"/>
    <w:rsid w:val="00395995"/>
    <w:rsid w:val="00396926"/>
    <w:rsid w:val="00396DE0"/>
    <w:rsid w:val="003A0A6D"/>
    <w:rsid w:val="003A1672"/>
    <w:rsid w:val="003A29CC"/>
    <w:rsid w:val="003A31F8"/>
    <w:rsid w:val="003A32FD"/>
    <w:rsid w:val="003A3307"/>
    <w:rsid w:val="003A3F95"/>
    <w:rsid w:val="003A475B"/>
    <w:rsid w:val="003A567B"/>
    <w:rsid w:val="003A5990"/>
    <w:rsid w:val="003A77AC"/>
    <w:rsid w:val="003A79AC"/>
    <w:rsid w:val="003B05F0"/>
    <w:rsid w:val="003B1C92"/>
    <w:rsid w:val="003B35A8"/>
    <w:rsid w:val="003B47A7"/>
    <w:rsid w:val="003B5995"/>
    <w:rsid w:val="003B69F3"/>
    <w:rsid w:val="003B7914"/>
    <w:rsid w:val="003C0ADF"/>
    <w:rsid w:val="003C0B0D"/>
    <w:rsid w:val="003C112E"/>
    <w:rsid w:val="003C1311"/>
    <w:rsid w:val="003C24AA"/>
    <w:rsid w:val="003C3CCE"/>
    <w:rsid w:val="003C55C5"/>
    <w:rsid w:val="003C61F5"/>
    <w:rsid w:val="003C621D"/>
    <w:rsid w:val="003C6317"/>
    <w:rsid w:val="003D2EA5"/>
    <w:rsid w:val="003D300C"/>
    <w:rsid w:val="003D40F3"/>
    <w:rsid w:val="003D45CB"/>
    <w:rsid w:val="003D467F"/>
    <w:rsid w:val="003D4DA7"/>
    <w:rsid w:val="003D505A"/>
    <w:rsid w:val="003D59C4"/>
    <w:rsid w:val="003D5B1B"/>
    <w:rsid w:val="003D5E0A"/>
    <w:rsid w:val="003D6EAE"/>
    <w:rsid w:val="003D7128"/>
    <w:rsid w:val="003D79C1"/>
    <w:rsid w:val="003D7F2C"/>
    <w:rsid w:val="003E0680"/>
    <w:rsid w:val="003E2071"/>
    <w:rsid w:val="003E22C5"/>
    <w:rsid w:val="003E4054"/>
    <w:rsid w:val="003E725C"/>
    <w:rsid w:val="003E752A"/>
    <w:rsid w:val="003E7A77"/>
    <w:rsid w:val="003F10C7"/>
    <w:rsid w:val="003F16A7"/>
    <w:rsid w:val="003F1D74"/>
    <w:rsid w:val="003F2698"/>
    <w:rsid w:val="003F28AD"/>
    <w:rsid w:val="003F34DB"/>
    <w:rsid w:val="003F381B"/>
    <w:rsid w:val="003F3B87"/>
    <w:rsid w:val="003F3C85"/>
    <w:rsid w:val="003F40F1"/>
    <w:rsid w:val="003F44BB"/>
    <w:rsid w:val="003F6175"/>
    <w:rsid w:val="003F6482"/>
    <w:rsid w:val="003F67FF"/>
    <w:rsid w:val="00402832"/>
    <w:rsid w:val="004032E4"/>
    <w:rsid w:val="0040357F"/>
    <w:rsid w:val="00404B10"/>
    <w:rsid w:val="0040520C"/>
    <w:rsid w:val="0040580C"/>
    <w:rsid w:val="00406032"/>
    <w:rsid w:val="0040643F"/>
    <w:rsid w:val="00407393"/>
    <w:rsid w:val="004077CA"/>
    <w:rsid w:val="00407FBF"/>
    <w:rsid w:val="00410186"/>
    <w:rsid w:val="0041109B"/>
    <w:rsid w:val="0041147C"/>
    <w:rsid w:val="00411A91"/>
    <w:rsid w:val="00413162"/>
    <w:rsid w:val="0041341B"/>
    <w:rsid w:val="00413E0F"/>
    <w:rsid w:val="00414807"/>
    <w:rsid w:val="00415612"/>
    <w:rsid w:val="004165E9"/>
    <w:rsid w:val="004176E5"/>
    <w:rsid w:val="00417887"/>
    <w:rsid w:val="00417D8D"/>
    <w:rsid w:val="0042079E"/>
    <w:rsid w:val="00420E1D"/>
    <w:rsid w:val="004211BB"/>
    <w:rsid w:val="00421ABB"/>
    <w:rsid w:val="004226D5"/>
    <w:rsid w:val="00423646"/>
    <w:rsid w:val="00423D8B"/>
    <w:rsid w:val="004246FC"/>
    <w:rsid w:val="004249AE"/>
    <w:rsid w:val="00425234"/>
    <w:rsid w:val="004252B9"/>
    <w:rsid w:val="0042587B"/>
    <w:rsid w:val="004264E4"/>
    <w:rsid w:val="00427143"/>
    <w:rsid w:val="0042776C"/>
    <w:rsid w:val="004277D7"/>
    <w:rsid w:val="00427F23"/>
    <w:rsid w:val="00430D3F"/>
    <w:rsid w:val="00431057"/>
    <w:rsid w:val="00431FAC"/>
    <w:rsid w:val="004348D2"/>
    <w:rsid w:val="00437422"/>
    <w:rsid w:val="00437D9D"/>
    <w:rsid w:val="004401EA"/>
    <w:rsid w:val="00440779"/>
    <w:rsid w:val="00443C78"/>
    <w:rsid w:val="00444293"/>
    <w:rsid w:val="00445C55"/>
    <w:rsid w:val="00451ABC"/>
    <w:rsid w:val="00451FE4"/>
    <w:rsid w:val="0045439F"/>
    <w:rsid w:val="00454AE5"/>
    <w:rsid w:val="00455381"/>
    <w:rsid w:val="00456005"/>
    <w:rsid w:val="00456552"/>
    <w:rsid w:val="00460E5F"/>
    <w:rsid w:val="0046101F"/>
    <w:rsid w:val="00461E8C"/>
    <w:rsid w:val="00462193"/>
    <w:rsid w:val="004632A8"/>
    <w:rsid w:val="0046365D"/>
    <w:rsid w:val="00465A37"/>
    <w:rsid w:val="00465F37"/>
    <w:rsid w:val="004660C3"/>
    <w:rsid w:val="00466336"/>
    <w:rsid w:val="00467165"/>
    <w:rsid w:val="00467347"/>
    <w:rsid w:val="00467709"/>
    <w:rsid w:val="0047216D"/>
    <w:rsid w:val="00472B68"/>
    <w:rsid w:val="00473BBA"/>
    <w:rsid w:val="00473C75"/>
    <w:rsid w:val="00474185"/>
    <w:rsid w:val="00475610"/>
    <w:rsid w:val="004759B7"/>
    <w:rsid w:val="0047683B"/>
    <w:rsid w:val="004775CD"/>
    <w:rsid w:val="004819EB"/>
    <w:rsid w:val="004822F9"/>
    <w:rsid w:val="00482895"/>
    <w:rsid w:val="004828F2"/>
    <w:rsid w:val="00484AF8"/>
    <w:rsid w:val="00484C30"/>
    <w:rsid w:val="004852BF"/>
    <w:rsid w:val="00485546"/>
    <w:rsid w:val="00486598"/>
    <w:rsid w:val="0048671E"/>
    <w:rsid w:val="004910C5"/>
    <w:rsid w:val="0049136B"/>
    <w:rsid w:val="00491475"/>
    <w:rsid w:val="00491B2F"/>
    <w:rsid w:val="00492CF5"/>
    <w:rsid w:val="004935FF"/>
    <w:rsid w:val="00493C1E"/>
    <w:rsid w:val="004958CC"/>
    <w:rsid w:val="00495D6A"/>
    <w:rsid w:val="00497D8D"/>
    <w:rsid w:val="004A1366"/>
    <w:rsid w:val="004A2472"/>
    <w:rsid w:val="004A3250"/>
    <w:rsid w:val="004A4060"/>
    <w:rsid w:val="004A4FB5"/>
    <w:rsid w:val="004A5815"/>
    <w:rsid w:val="004B076F"/>
    <w:rsid w:val="004B1AB9"/>
    <w:rsid w:val="004B1E97"/>
    <w:rsid w:val="004B32B2"/>
    <w:rsid w:val="004B39C3"/>
    <w:rsid w:val="004B754C"/>
    <w:rsid w:val="004B7836"/>
    <w:rsid w:val="004C07C4"/>
    <w:rsid w:val="004C0E19"/>
    <w:rsid w:val="004C1B9C"/>
    <w:rsid w:val="004C2605"/>
    <w:rsid w:val="004C327F"/>
    <w:rsid w:val="004C338C"/>
    <w:rsid w:val="004C3D4B"/>
    <w:rsid w:val="004C3E03"/>
    <w:rsid w:val="004C5F6D"/>
    <w:rsid w:val="004C78FE"/>
    <w:rsid w:val="004D02A6"/>
    <w:rsid w:val="004D2315"/>
    <w:rsid w:val="004D3A80"/>
    <w:rsid w:val="004D3EE3"/>
    <w:rsid w:val="004D4273"/>
    <w:rsid w:val="004D4F85"/>
    <w:rsid w:val="004D5A4C"/>
    <w:rsid w:val="004D6E0A"/>
    <w:rsid w:val="004D7577"/>
    <w:rsid w:val="004D7592"/>
    <w:rsid w:val="004D786E"/>
    <w:rsid w:val="004D7B11"/>
    <w:rsid w:val="004E1769"/>
    <w:rsid w:val="004E177E"/>
    <w:rsid w:val="004E1E0E"/>
    <w:rsid w:val="004E2449"/>
    <w:rsid w:val="004E2C7E"/>
    <w:rsid w:val="004E2F2C"/>
    <w:rsid w:val="004E35C8"/>
    <w:rsid w:val="004E3CFC"/>
    <w:rsid w:val="004E4008"/>
    <w:rsid w:val="004E4977"/>
    <w:rsid w:val="004E694F"/>
    <w:rsid w:val="004E7559"/>
    <w:rsid w:val="004E7AC3"/>
    <w:rsid w:val="004F0260"/>
    <w:rsid w:val="004F0DA1"/>
    <w:rsid w:val="004F1DBC"/>
    <w:rsid w:val="004F36C4"/>
    <w:rsid w:val="004F541B"/>
    <w:rsid w:val="004F54ED"/>
    <w:rsid w:val="004F5FBD"/>
    <w:rsid w:val="004F6175"/>
    <w:rsid w:val="004F63AA"/>
    <w:rsid w:val="004F6AF1"/>
    <w:rsid w:val="004F6B18"/>
    <w:rsid w:val="004F764B"/>
    <w:rsid w:val="005004A1"/>
    <w:rsid w:val="005010E3"/>
    <w:rsid w:val="005016E6"/>
    <w:rsid w:val="00502054"/>
    <w:rsid w:val="005021A8"/>
    <w:rsid w:val="00503F8C"/>
    <w:rsid w:val="0050412A"/>
    <w:rsid w:val="00504804"/>
    <w:rsid w:val="005054F6"/>
    <w:rsid w:val="0050678E"/>
    <w:rsid w:val="00507C57"/>
    <w:rsid w:val="005113E9"/>
    <w:rsid w:val="00511654"/>
    <w:rsid w:val="00511FAE"/>
    <w:rsid w:val="0051213D"/>
    <w:rsid w:val="00512687"/>
    <w:rsid w:val="00512BFD"/>
    <w:rsid w:val="00515994"/>
    <w:rsid w:val="00515A3F"/>
    <w:rsid w:val="00515E12"/>
    <w:rsid w:val="00516EFF"/>
    <w:rsid w:val="005179E8"/>
    <w:rsid w:val="00517B60"/>
    <w:rsid w:val="005201DA"/>
    <w:rsid w:val="00522C8F"/>
    <w:rsid w:val="005249EB"/>
    <w:rsid w:val="005255CF"/>
    <w:rsid w:val="00526B5E"/>
    <w:rsid w:val="0052746F"/>
    <w:rsid w:val="00527F14"/>
    <w:rsid w:val="005300CD"/>
    <w:rsid w:val="005309AB"/>
    <w:rsid w:val="00530DCF"/>
    <w:rsid w:val="0053110F"/>
    <w:rsid w:val="00531D46"/>
    <w:rsid w:val="00531EE8"/>
    <w:rsid w:val="00532017"/>
    <w:rsid w:val="00535D82"/>
    <w:rsid w:val="00535FBA"/>
    <w:rsid w:val="005372C5"/>
    <w:rsid w:val="0053790E"/>
    <w:rsid w:val="005379C3"/>
    <w:rsid w:val="0054107C"/>
    <w:rsid w:val="005410D8"/>
    <w:rsid w:val="005410ED"/>
    <w:rsid w:val="005418DF"/>
    <w:rsid w:val="005437ED"/>
    <w:rsid w:val="005438EE"/>
    <w:rsid w:val="00544162"/>
    <w:rsid w:val="0054444F"/>
    <w:rsid w:val="00545541"/>
    <w:rsid w:val="005457D6"/>
    <w:rsid w:val="00545EF1"/>
    <w:rsid w:val="005463DA"/>
    <w:rsid w:val="00546B77"/>
    <w:rsid w:val="00547359"/>
    <w:rsid w:val="00547409"/>
    <w:rsid w:val="00550E82"/>
    <w:rsid w:val="005516EE"/>
    <w:rsid w:val="00551AE9"/>
    <w:rsid w:val="00552233"/>
    <w:rsid w:val="005537AF"/>
    <w:rsid w:val="00555C32"/>
    <w:rsid w:val="0055605E"/>
    <w:rsid w:val="005563D0"/>
    <w:rsid w:val="00556710"/>
    <w:rsid w:val="0055685E"/>
    <w:rsid w:val="00557C8D"/>
    <w:rsid w:val="00560492"/>
    <w:rsid w:val="00560AB5"/>
    <w:rsid w:val="00561027"/>
    <w:rsid w:val="00561B10"/>
    <w:rsid w:val="00562A56"/>
    <w:rsid w:val="00562D93"/>
    <w:rsid w:val="005638E5"/>
    <w:rsid w:val="00564B0D"/>
    <w:rsid w:val="00564D0B"/>
    <w:rsid w:val="00565092"/>
    <w:rsid w:val="00565CA6"/>
    <w:rsid w:val="00565EF1"/>
    <w:rsid w:val="005673F4"/>
    <w:rsid w:val="00571E1B"/>
    <w:rsid w:val="00572188"/>
    <w:rsid w:val="0057280C"/>
    <w:rsid w:val="0057663B"/>
    <w:rsid w:val="00580250"/>
    <w:rsid w:val="005803F0"/>
    <w:rsid w:val="00580A1A"/>
    <w:rsid w:val="00580A35"/>
    <w:rsid w:val="00580B79"/>
    <w:rsid w:val="0058246B"/>
    <w:rsid w:val="0058372F"/>
    <w:rsid w:val="00584949"/>
    <w:rsid w:val="0058546B"/>
    <w:rsid w:val="00585B04"/>
    <w:rsid w:val="005902A7"/>
    <w:rsid w:val="00591449"/>
    <w:rsid w:val="00591F38"/>
    <w:rsid w:val="00592CC8"/>
    <w:rsid w:val="00594377"/>
    <w:rsid w:val="00595628"/>
    <w:rsid w:val="0059716A"/>
    <w:rsid w:val="005974F8"/>
    <w:rsid w:val="0059766A"/>
    <w:rsid w:val="005978BB"/>
    <w:rsid w:val="00597D9B"/>
    <w:rsid w:val="005A2593"/>
    <w:rsid w:val="005A32C5"/>
    <w:rsid w:val="005A3EAF"/>
    <w:rsid w:val="005A5C04"/>
    <w:rsid w:val="005A6020"/>
    <w:rsid w:val="005A792B"/>
    <w:rsid w:val="005A7EE0"/>
    <w:rsid w:val="005B01BE"/>
    <w:rsid w:val="005B0A8D"/>
    <w:rsid w:val="005B1D4B"/>
    <w:rsid w:val="005B24F1"/>
    <w:rsid w:val="005B4121"/>
    <w:rsid w:val="005B43A0"/>
    <w:rsid w:val="005B48E3"/>
    <w:rsid w:val="005B493A"/>
    <w:rsid w:val="005B4CE6"/>
    <w:rsid w:val="005B4EB8"/>
    <w:rsid w:val="005B5E6C"/>
    <w:rsid w:val="005B65CA"/>
    <w:rsid w:val="005B6E1A"/>
    <w:rsid w:val="005B786F"/>
    <w:rsid w:val="005B7B23"/>
    <w:rsid w:val="005C6107"/>
    <w:rsid w:val="005C6D4A"/>
    <w:rsid w:val="005D0E2E"/>
    <w:rsid w:val="005D1505"/>
    <w:rsid w:val="005D1725"/>
    <w:rsid w:val="005D212B"/>
    <w:rsid w:val="005D3357"/>
    <w:rsid w:val="005D3854"/>
    <w:rsid w:val="005D3A3D"/>
    <w:rsid w:val="005D3C64"/>
    <w:rsid w:val="005D456F"/>
    <w:rsid w:val="005D4F3E"/>
    <w:rsid w:val="005D5B47"/>
    <w:rsid w:val="005D6C91"/>
    <w:rsid w:val="005E1C43"/>
    <w:rsid w:val="005E1F5E"/>
    <w:rsid w:val="005E2574"/>
    <w:rsid w:val="005E2DE2"/>
    <w:rsid w:val="005E4178"/>
    <w:rsid w:val="005E41CF"/>
    <w:rsid w:val="005E4C08"/>
    <w:rsid w:val="005E6D91"/>
    <w:rsid w:val="005E7812"/>
    <w:rsid w:val="005F0479"/>
    <w:rsid w:val="005F1342"/>
    <w:rsid w:val="005F1426"/>
    <w:rsid w:val="005F1EEC"/>
    <w:rsid w:val="005F2554"/>
    <w:rsid w:val="005F3054"/>
    <w:rsid w:val="005F3158"/>
    <w:rsid w:val="005F403A"/>
    <w:rsid w:val="005F4110"/>
    <w:rsid w:val="005F4680"/>
    <w:rsid w:val="005F46A5"/>
    <w:rsid w:val="005F51CE"/>
    <w:rsid w:val="005F7A79"/>
    <w:rsid w:val="0060088F"/>
    <w:rsid w:val="00601F50"/>
    <w:rsid w:val="00601F83"/>
    <w:rsid w:val="006025E5"/>
    <w:rsid w:val="0060294C"/>
    <w:rsid w:val="00602D65"/>
    <w:rsid w:val="0060321E"/>
    <w:rsid w:val="00603688"/>
    <w:rsid w:val="006044E9"/>
    <w:rsid w:val="00606609"/>
    <w:rsid w:val="00606780"/>
    <w:rsid w:val="006067C7"/>
    <w:rsid w:val="0060730C"/>
    <w:rsid w:val="006075CB"/>
    <w:rsid w:val="006119CC"/>
    <w:rsid w:val="00611FEB"/>
    <w:rsid w:val="006123C2"/>
    <w:rsid w:val="00612FC9"/>
    <w:rsid w:val="00613A08"/>
    <w:rsid w:val="00614369"/>
    <w:rsid w:val="00614777"/>
    <w:rsid w:val="006162B6"/>
    <w:rsid w:val="00616E43"/>
    <w:rsid w:val="0061744E"/>
    <w:rsid w:val="0061765B"/>
    <w:rsid w:val="006177BB"/>
    <w:rsid w:val="0061785E"/>
    <w:rsid w:val="006205AB"/>
    <w:rsid w:val="00620675"/>
    <w:rsid w:val="00620902"/>
    <w:rsid w:val="00620B0E"/>
    <w:rsid w:val="0062332A"/>
    <w:rsid w:val="0062382F"/>
    <w:rsid w:val="00623ACF"/>
    <w:rsid w:val="006253FE"/>
    <w:rsid w:val="0062656A"/>
    <w:rsid w:val="00627A72"/>
    <w:rsid w:val="006304A7"/>
    <w:rsid w:val="0063086F"/>
    <w:rsid w:val="00631DC3"/>
    <w:rsid w:val="00632F54"/>
    <w:rsid w:val="0063365A"/>
    <w:rsid w:val="006336C2"/>
    <w:rsid w:val="006341C0"/>
    <w:rsid w:val="006349B5"/>
    <w:rsid w:val="00636998"/>
    <w:rsid w:val="00640121"/>
    <w:rsid w:val="00640216"/>
    <w:rsid w:val="00640358"/>
    <w:rsid w:val="006406D8"/>
    <w:rsid w:val="00640F48"/>
    <w:rsid w:val="00641C19"/>
    <w:rsid w:val="0064290B"/>
    <w:rsid w:val="00643E38"/>
    <w:rsid w:val="00644D1E"/>
    <w:rsid w:val="0064621B"/>
    <w:rsid w:val="00646CDE"/>
    <w:rsid w:val="006477AE"/>
    <w:rsid w:val="00651485"/>
    <w:rsid w:val="00651994"/>
    <w:rsid w:val="0065262F"/>
    <w:rsid w:val="00652B3E"/>
    <w:rsid w:val="006535DB"/>
    <w:rsid w:val="00654FBC"/>
    <w:rsid w:val="00655324"/>
    <w:rsid w:val="00655C73"/>
    <w:rsid w:val="00655CCB"/>
    <w:rsid w:val="00655FAC"/>
    <w:rsid w:val="0065791E"/>
    <w:rsid w:val="00657EA3"/>
    <w:rsid w:val="006606B3"/>
    <w:rsid w:val="006616C7"/>
    <w:rsid w:val="006618FA"/>
    <w:rsid w:val="00661E40"/>
    <w:rsid w:val="006622C2"/>
    <w:rsid w:val="006627CC"/>
    <w:rsid w:val="006635AE"/>
    <w:rsid w:val="006637E8"/>
    <w:rsid w:val="00664BA3"/>
    <w:rsid w:val="00664CD0"/>
    <w:rsid w:val="006655AF"/>
    <w:rsid w:val="0066560F"/>
    <w:rsid w:val="006656B8"/>
    <w:rsid w:val="00665BF3"/>
    <w:rsid w:val="00665D4A"/>
    <w:rsid w:val="00667E88"/>
    <w:rsid w:val="0067156F"/>
    <w:rsid w:val="00671E83"/>
    <w:rsid w:val="00672217"/>
    <w:rsid w:val="006729E8"/>
    <w:rsid w:val="00674579"/>
    <w:rsid w:val="00675441"/>
    <w:rsid w:val="006801C5"/>
    <w:rsid w:val="006801ED"/>
    <w:rsid w:val="00680649"/>
    <w:rsid w:val="00681E29"/>
    <w:rsid w:val="00683463"/>
    <w:rsid w:val="00683938"/>
    <w:rsid w:val="00684C47"/>
    <w:rsid w:val="00684DCA"/>
    <w:rsid w:val="00685F29"/>
    <w:rsid w:val="0068686E"/>
    <w:rsid w:val="0068769B"/>
    <w:rsid w:val="0069055C"/>
    <w:rsid w:val="00690BA9"/>
    <w:rsid w:val="00690D2D"/>
    <w:rsid w:val="00691265"/>
    <w:rsid w:val="00692210"/>
    <w:rsid w:val="00692AAF"/>
    <w:rsid w:val="006934F4"/>
    <w:rsid w:val="00695033"/>
    <w:rsid w:val="006950E0"/>
    <w:rsid w:val="00695C2B"/>
    <w:rsid w:val="006978B8"/>
    <w:rsid w:val="006A00C7"/>
    <w:rsid w:val="006A0714"/>
    <w:rsid w:val="006A0868"/>
    <w:rsid w:val="006A0CBE"/>
    <w:rsid w:val="006A185F"/>
    <w:rsid w:val="006A1A84"/>
    <w:rsid w:val="006A1D7D"/>
    <w:rsid w:val="006A220F"/>
    <w:rsid w:val="006A2AE9"/>
    <w:rsid w:val="006A3DE4"/>
    <w:rsid w:val="006A4600"/>
    <w:rsid w:val="006A5FB2"/>
    <w:rsid w:val="006B0179"/>
    <w:rsid w:val="006B0598"/>
    <w:rsid w:val="006B081A"/>
    <w:rsid w:val="006B1346"/>
    <w:rsid w:val="006B1B70"/>
    <w:rsid w:val="006B316C"/>
    <w:rsid w:val="006B3271"/>
    <w:rsid w:val="006B32D4"/>
    <w:rsid w:val="006B3588"/>
    <w:rsid w:val="006B395F"/>
    <w:rsid w:val="006B5E45"/>
    <w:rsid w:val="006B5F83"/>
    <w:rsid w:val="006B6152"/>
    <w:rsid w:val="006B7EAE"/>
    <w:rsid w:val="006C0E7F"/>
    <w:rsid w:val="006C163F"/>
    <w:rsid w:val="006C2F79"/>
    <w:rsid w:val="006C3AD6"/>
    <w:rsid w:val="006C3EFA"/>
    <w:rsid w:val="006C4B17"/>
    <w:rsid w:val="006C501B"/>
    <w:rsid w:val="006C557B"/>
    <w:rsid w:val="006D06E3"/>
    <w:rsid w:val="006D152D"/>
    <w:rsid w:val="006D1E2D"/>
    <w:rsid w:val="006D32E6"/>
    <w:rsid w:val="006D453E"/>
    <w:rsid w:val="006D4E75"/>
    <w:rsid w:val="006D504D"/>
    <w:rsid w:val="006D78A8"/>
    <w:rsid w:val="006D7BD2"/>
    <w:rsid w:val="006E024C"/>
    <w:rsid w:val="006E1605"/>
    <w:rsid w:val="006E3184"/>
    <w:rsid w:val="006E4091"/>
    <w:rsid w:val="006E4221"/>
    <w:rsid w:val="006E545F"/>
    <w:rsid w:val="006E6C31"/>
    <w:rsid w:val="006E6FF0"/>
    <w:rsid w:val="006F1292"/>
    <w:rsid w:val="006F15C7"/>
    <w:rsid w:val="006F1AD5"/>
    <w:rsid w:val="006F1B31"/>
    <w:rsid w:val="006F1CEF"/>
    <w:rsid w:val="006F2922"/>
    <w:rsid w:val="006F361F"/>
    <w:rsid w:val="006F4506"/>
    <w:rsid w:val="006F4981"/>
    <w:rsid w:val="006F7C4E"/>
    <w:rsid w:val="006F7CAD"/>
    <w:rsid w:val="007007C2"/>
    <w:rsid w:val="0070163A"/>
    <w:rsid w:val="007016CA"/>
    <w:rsid w:val="0070284B"/>
    <w:rsid w:val="00702FAE"/>
    <w:rsid w:val="007036AF"/>
    <w:rsid w:val="00704465"/>
    <w:rsid w:val="00706472"/>
    <w:rsid w:val="00706536"/>
    <w:rsid w:val="00707184"/>
    <w:rsid w:val="00707EDB"/>
    <w:rsid w:val="007102A9"/>
    <w:rsid w:val="00711FAD"/>
    <w:rsid w:val="007124CB"/>
    <w:rsid w:val="00714CCC"/>
    <w:rsid w:val="00715BC5"/>
    <w:rsid w:val="00715C70"/>
    <w:rsid w:val="00715C71"/>
    <w:rsid w:val="007172DF"/>
    <w:rsid w:val="0071738D"/>
    <w:rsid w:val="00717CB8"/>
    <w:rsid w:val="00721283"/>
    <w:rsid w:val="007224E4"/>
    <w:rsid w:val="00722517"/>
    <w:rsid w:val="00722DE1"/>
    <w:rsid w:val="007238F7"/>
    <w:rsid w:val="00723CA1"/>
    <w:rsid w:val="0072444E"/>
    <w:rsid w:val="00724FE9"/>
    <w:rsid w:val="007252BF"/>
    <w:rsid w:val="007258E0"/>
    <w:rsid w:val="007326A7"/>
    <w:rsid w:val="00732A64"/>
    <w:rsid w:val="007334D4"/>
    <w:rsid w:val="007334DD"/>
    <w:rsid w:val="00733806"/>
    <w:rsid w:val="007339EE"/>
    <w:rsid w:val="00734C2A"/>
    <w:rsid w:val="00734E52"/>
    <w:rsid w:val="0073591F"/>
    <w:rsid w:val="0073651F"/>
    <w:rsid w:val="007373D9"/>
    <w:rsid w:val="00740EA0"/>
    <w:rsid w:val="007420D2"/>
    <w:rsid w:val="0074270F"/>
    <w:rsid w:val="007435F2"/>
    <w:rsid w:val="00743B9B"/>
    <w:rsid w:val="00743DAB"/>
    <w:rsid w:val="00744528"/>
    <w:rsid w:val="007455BE"/>
    <w:rsid w:val="007456E7"/>
    <w:rsid w:val="00745FD6"/>
    <w:rsid w:val="007462BF"/>
    <w:rsid w:val="00746BCC"/>
    <w:rsid w:val="00750512"/>
    <w:rsid w:val="00751161"/>
    <w:rsid w:val="00751567"/>
    <w:rsid w:val="00751694"/>
    <w:rsid w:val="00752017"/>
    <w:rsid w:val="00752B43"/>
    <w:rsid w:val="00752BA4"/>
    <w:rsid w:val="00753000"/>
    <w:rsid w:val="00753519"/>
    <w:rsid w:val="00753C9E"/>
    <w:rsid w:val="00755014"/>
    <w:rsid w:val="007566D2"/>
    <w:rsid w:val="00757CDB"/>
    <w:rsid w:val="00757FFB"/>
    <w:rsid w:val="007607A0"/>
    <w:rsid w:val="00761814"/>
    <w:rsid w:val="00761EAA"/>
    <w:rsid w:val="007629C1"/>
    <w:rsid w:val="00763492"/>
    <w:rsid w:val="00763E9F"/>
    <w:rsid w:val="00764F14"/>
    <w:rsid w:val="00765812"/>
    <w:rsid w:val="00765D60"/>
    <w:rsid w:val="00767BF8"/>
    <w:rsid w:val="00767F3F"/>
    <w:rsid w:val="00770025"/>
    <w:rsid w:val="00771C49"/>
    <w:rsid w:val="007721C7"/>
    <w:rsid w:val="00772380"/>
    <w:rsid w:val="007741B9"/>
    <w:rsid w:val="00774409"/>
    <w:rsid w:val="007750B4"/>
    <w:rsid w:val="0077521F"/>
    <w:rsid w:val="007762C7"/>
    <w:rsid w:val="007763D1"/>
    <w:rsid w:val="00776790"/>
    <w:rsid w:val="00777757"/>
    <w:rsid w:val="00777A45"/>
    <w:rsid w:val="00777B6F"/>
    <w:rsid w:val="00777C69"/>
    <w:rsid w:val="00780BC9"/>
    <w:rsid w:val="007825AF"/>
    <w:rsid w:val="00783283"/>
    <w:rsid w:val="00785E83"/>
    <w:rsid w:val="00786132"/>
    <w:rsid w:val="007861DF"/>
    <w:rsid w:val="0078635A"/>
    <w:rsid w:val="0079076B"/>
    <w:rsid w:val="007916C3"/>
    <w:rsid w:val="00791C42"/>
    <w:rsid w:val="00791EE3"/>
    <w:rsid w:val="0079207A"/>
    <w:rsid w:val="007923B9"/>
    <w:rsid w:val="00793BEC"/>
    <w:rsid w:val="007960C9"/>
    <w:rsid w:val="007968BE"/>
    <w:rsid w:val="00796F4A"/>
    <w:rsid w:val="00796F4B"/>
    <w:rsid w:val="00797A8C"/>
    <w:rsid w:val="00797E7C"/>
    <w:rsid w:val="007A0C2D"/>
    <w:rsid w:val="007A1AA8"/>
    <w:rsid w:val="007A2902"/>
    <w:rsid w:val="007A312B"/>
    <w:rsid w:val="007A4075"/>
    <w:rsid w:val="007A432A"/>
    <w:rsid w:val="007A563F"/>
    <w:rsid w:val="007A6629"/>
    <w:rsid w:val="007A6895"/>
    <w:rsid w:val="007A6B41"/>
    <w:rsid w:val="007A7070"/>
    <w:rsid w:val="007B0187"/>
    <w:rsid w:val="007B02FF"/>
    <w:rsid w:val="007B0823"/>
    <w:rsid w:val="007B1B3E"/>
    <w:rsid w:val="007B1F34"/>
    <w:rsid w:val="007B3346"/>
    <w:rsid w:val="007B3ACC"/>
    <w:rsid w:val="007B3EDC"/>
    <w:rsid w:val="007B5680"/>
    <w:rsid w:val="007B63A4"/>
    <w:rsid w:val="007B6675"/>
    <w:rsid w:val="007B6F00"/>
    <w:rsid w:val="007B6F84"/>
    <w:rsid w:val="007B6FFD"/>
    <w:rsid w:val="007B7230"/>
    <w:rsid w:val="007B774A"/>
    <w:rsid w:val="007B7B03"/>
    <w:rsid w:val="007C0911"/>
    <w:rsid w:val="007C1D26"/>
    <w:rsid w:val="007C1F63"/>
    <w:rsid w:val="007C2371"/>
    <w:rsid w:val="007C23CF"/>
    <w:rsid w:val="007C3046"/>
    <w:rsid w:val="007C3153"/>
    <w:rsid w:val="007C34B4"/>
    <w:rsid w:val="007C3C38"/>
    <w:rsid w:val="007C6727"/>
    <w:rsid w:val="007C6AAC"/>
    <w:rsid w:val="007C70C7"/>
    <w:rsid w:val="007C715E"/>
    <w:rsid w:val="007D16E3"/>
    <w:rsid w:val="007D1D3E"/>
    <w:rsid w:val="007D26A3"/>
    <w:rsid w:val="007D26FE"/>
    <w:rsid w:val="007D2975"/>
    <w:rsid w:val="007D3218"/>
    <w:rsid w:val="007D3D65"/>
    <w:rsid w:val="007D41CA"/>
    <w:rsid w:val="007D51E6"/>
    <w:rsid w:val="007D60BF"/>
    <w:rsid w:val="007D75FC"/>
    <w:rsid w:val="007D7E09"/>
    <w:rsid w:val="007E1971"/>
    <w:rsid w:val="007E1CF2"/>
    <w:rsid w:val="007E3753"/>
    <w:rsid w:val="007E46B1"/>
    <w:rsid w:val="007E4A5A"/>
    <w:rsid w:val="007E5B70"/>
    <w:rsid w:val="007E6131"/>
    <w:rsid w:val="007E682C"/>
    <w:rsid w:val="007F06D6"/>
    <w:rsid w:val="007F1EF2"/>
    <w:rsid w:val="007F3D0E"/>
    <w:rsid w:val="007F4055"/>
    <w:rsid w:val="007F443B"/>
    <w:rsid w:val="007F5940"/>
    <w:rsid w:val="007F70EF"/>
    <w:rsid w:val="007F7F9A"/>
    <w:rsid w:val="008001D2"/>
    <w:rsid w:val="008007A4"/>
    <w:rsid w:val="00801495"/>
    <w:rsid w:val="00802814"/>
    <w:rsid w:val="00802DBE"/>
    <w:rsid w:val="00803C39"/>
    <w:rsid w:val="0080408C"/>
    <w:rsid w:val="00804BC6"/>
    <w:rsid w:val="00805BB3"/>
    <w:rsid w:val="00806091"/>
    <w:rsid w:val="00806492"/>
    <w:rsid w:val="00807036"/>
    <w:rsid w:val="008075A7"/>
    <w:rsid w:val="00807BB9"/>
    <w:rsid w:val="00807BDA"/>
    <w:rsid w:val="0081053B"/>
    <w:rsid w:val="00812005"/>
    <w:rsid w:val="008122F7"/>
    <w:rsid w:val="00812754"/>
    <w:rsid w:val="00816723"/>
    <w:rsid w:val="008170AC"/>
    <w:rsid w:val="00817913"/>
    <w:rsid w:val="008206F4"/>
    <w:rsid w:val="00820DEA"/>
    <w:rsid w:val="0082160C"/>
    <w:rsid w:val="00821C15"/>
    <w:rsid w:val="008220B5"/>
    <w:rsid w:val="00822520"/>
    <w:rsid w:val="008230F0"/>
    <w:rsid w:val="00823514"/>
    <w:rsid w:val="00823AA8"/>
    <w:rsid w:val="008246A9"/>
    <w:rsid w:val="008268FE"/>
    <w:rsid w:val="00830B12"/>
    <w:rsid w:val="00831769"/>
    <w:rsid w:val="00831F89"/>
    <w:rsid w:val="00832843"/>
    <w:rsid w:val="00833830"/>
    <w:rsid w:val="00833D42"/>
    <w:rsid w:val="008344EF"/>
    <w:rsid w:val="0083523E"/>
    <w:rsid w:val="0083596F"/>
    <w:rsid w:val="00835A04"/>
    <w:rsid w:val="008369A7"/>
    <w:rsid w:val="00836A46"/>
    <w:rsid w:val="008415D9"/>
    <w:rsid w:val="00841820"/>
    <w:rsid w:val="008419A2"/>
    <w:rsid w:val="008428F1"/>
    <w:rsid w:val="0084424F"/>
    <w:rsid w:val="00844EAD"/>
    <w:rsid w:val="0084609F"/>
    <w:rsid w:val="008468F1"/>
    <w:rsid w:val="00846AB7"/>
    <w:rsid w:val="008474FE"/>
    <w:rsid w:val="008475D3"/>
    <w:rsid w:val="00850A99"/>
    <w:rsid w:val="00851A74"/>
    <w:rsid w:val="00852921"/>
    <w:rsid w:val="008530C4"/>
    <w:rsid w:val="00853188"/>
    <w:rsid w:val="00853830"/>
    <w:rsid w:val="00853B27"/>
    <w:rsid w:val="0085506C"/>
    <w:rsid w:val="008550E2"/>
    <w:rsid w:val="008556D7"/>
    <w:rsid w:val="0085619E"/>
    <w:rsid w:val="00857829"/>
    <w:rsid w:val="00861F1A"/>
    <w:rsid w:val="008620EC"/>
    <w:rsid w:val="0086219C"/>
    <w:rsid w:val="00862CC3"/>
    <w:rsid w:val="00864189"/>
    <w:rsid w:val="0086464C"/>
    <w:rsid w:val="00866B8F"/>
    <w:rsid w:val="0087054B"/>
    <w:rsid w:val="00872945"/>
    <w:rsid w:val="00873153"/>
    <w:rsid w:val="00873603"/>
    <w:rsid w:val="00873C0A"/>
    <w:rsid w:val="00873E22"/>
    <w:rsid w:val="00873E2E"/>
    <w:rsid w:val="0087550C"/>
    <w:rsid w:val="00877AF9"/>
    <w:rsid w:val="00877B35"/>
    <w:rsid w:val="008808C5"/>
    <w:rsid w:val="008818C9"/>
    <w:rsid w:val="00882681"/>
    <w:rsid w:val="0088279C"/>
    <w:rsid w:val="00883EAA"/>
    <w:rsid w:val="00885115"/>
    <w:rsid w:val="0089057A"/>
    <w:rsid w:val="0089094C"/>
    <w:rsid w:val="00890E8F"/>
    <w:rsid w:val="00891604"/>
    <w:rsid w:val="00891A8D"/>
    <w:rsid w:val="008921F7"/>
    <w:rsid w:val="00892376"/>
    <w:rsid w:val="008923E8"/>
    <w:rsid w:val="008923EE"/>
    <w:rsid w:val="0089244E"/>
    <w:rsid w:val="008927A4"/>
    <w:rsid w:val="00892AE4"/>
    <w:rsid w:val="00894509"/>
    <w:rsid w:val="00894856"/>
    <w:rsid w:val="00894C2C"/>
    <w:rsid w:val="00894C2D"/>
    <w:rsid w:val="00894E60"/>
    <w:rsid w:val="00894FCE"/>
    <w:rsid w:val="00895B55"/>
    <w:rsid w:val="00895BF2"/>
    <w:rsid w:val="008964B6"/>
    <w:rsid w:val="008964D6"/>
    <w:rsid w:val="008965A9"/>
    <w:rsid w:val="00896D19"/>
    <w:rsid w:val="00896E56"/>
    <w:rsid w:val="00897B3B"/>
    <w:rsid w:val="008A0A84"/>
    <w:rsid w:val="008A0BCA"/>
    <w:rsid w:val="008A0F7E"/>
    <w:rsid w:val="008A2170"/>
    <w:rsid w:val="008A3AE0"/>
    <w:rsid w:val="008A3E60"/>
    <w:rsid w:val="008A495C"/>
    <w:rsid w:val="008A4E94"/>
    <w:rsid w:val="008A58CB"/>
    <w:rsid w:val="008A6BE4"/>
    <w:rsid w:val="008A7AB3"/>
    <w:rsid w:val="008B0025"/>
    <w:rsid w:val="008B2788"/>
    <w:rsid w:val="008B2A9E"/>
    <w:rsid w:val="008B2D47"/>
    <w:rsid w:val="008B3EE8"/>
    <w:rsid w:val="008B416D"/>
    <w:rsid w:val="008B46E2"/>
    <w:rsid w:val="008B529B"/>
    <w:rsid w:val="008B644C"/>
    <w:rsid w:val="008B66F0"/>
    <w:rsid w:val="008B75C8"/>
    <w:rsid w:val="008B7F46"/>
    <w:rsid w:val="008C0635"/>
    <w:rsid w:val="008C080F"/>
    <w:rsid w:val="008C266A"/>
    <w:rsid w:val="008C3356"/>
    <w:rsid w:val="008C446C"/>
    <w:rsid w:val="008C4DE5"/>
    <w:rsid w:val="008C5086"/>
    <w:rsid w:val="008C531C"/>
    <w:rsid w:val="008C5BEE"/>
    <w:rsid w:val="008C695B"/>
    <w:rsid w:val="008C75C3"/>
    <w:rsid w:val="008D1409"/>
    <w:rsid w:val="008D2A29"/>
    <w:rsid w:val="008D2DFB"/>
    <w:rsid w:val="008D3E9E"/>
    <w:rsid w:val="008D633C"/>
    <w:rsid w:val="008D67D4"/>
    <w:rsid w:val="008D706A"/>
    <w:rsid w:val="008E04E0"/>
    <w:rsid w:val="008E0CDD"/>
    <w:rsid w:val="008E1265"/>
    <w:rsid w:val="008E166C"/>
    <w:rsid w:val="008E2191"/>
    <w:rsid w:val="008E26AF"/>
    <w:rsid w:val="008E2EE5"/>
    <w:rsid w:val="008E33C1"/>
    <w:rsid w:val="008E3B56"/>
    <w:rsid w:val="008E4A26"/>
    <w:rsid w:val="008E4FCC"/>
    <w:rsid w:val="008E510B"/>
    <w:rsid w:val="008E6B9F"/>
    <w:rsid w:val="008E6BEC"/>
    <w:rsid w:val="008E70CA"/>
    <w:rsid w:val="008F0DCD"/>
    <w:rsid w:val="008F1031"/>
    <w:rsid w:val="008F18A3"/>
    <w:rsid w:val="008F19D6"/>
    <w:rsid w:val="008F2060"/>
    <w:rsid w:val="008F4339"/>
    <w:rsid w:val="008F4942"/>
    <w:rsid w:val="008F4AED"/>
    <w:rsid w:val="008F6725"/>
    <w:rsid w:val="008F7D0F"/>
    <w:rsid w:val="008F7D83"/>
    <w:rsid w:val="008F7FBF"/>
    <w:rsid w:val="00900CD5"/>
    <w:rsid w:val="00901A54"/>
    <w:rsid w:val="00903435"/>
    <w:rsid w:val="00903968"/>
    <w:rsid w:val="00903E53"/>
    <w:rsid w:val="00905E91"/>
    <w:rsid w:val="009064F7"/>
    <w:rsid w:val="00910138"/>
    <w:rsid w:val="0091016F"/>
    <w:rsid w:val="00910BD4"/>
    <w:rsid w:val="00911ADB"/>
    <w:rsid w:val="009124A0"/>
    <w:rsid w:val="009137CF"/>
    <w:rsid w:val="009137EF"/>
    <w:rsid w:val="009138D9"/>
    <w:rsid w:val="0091454D"/>
    <w:rsid w:val="0091557C"/>
    <w:rsid w:val="0091668C"/>
    <w:rsid w:val="009169B8"/>
    <w:rsid w:val="00917303"/>
    <w:rsid w:val="00917882"/>
    <w:rsid w:val="00917F45"/>
    <w:rsid w:val="0092132D"/>
    <w:rsid w:val="00921E40"/>
    <w:rsid w:val="00923F06"/>
    <w:rsid w:val="00923FE2"/>
    <w:rsid w:val="00924214"/>
    <w:rsid w:val="00924280"/>
    <w:rsid w:val="00924C51"/>
    <w:rsid w:val="0092536C"/>
    <w:rsid w:val="00925578"/>
    <w:rsid w:val="00925615"/>
    <w:rsid w:val="009257DF"/>
    <w:rsid w:val="009267BD"/>
    <w:rsid w:val="0092789E"/>
    <w:rsid w:val="009318F5"/>
    <w:rsid w:val="00935168"/>
    <w:rsid w:val="009352EF"/>
    <w:rsid w:val="009362AE"/>
    <w:rsid w:val="009368FC"/>
    <w:rsid w:val="00937385"/>
    <w:rsid w:val="00940C63"/>
    <w:rsid w:val="00941458"/>
    <w:rsid w:val="009418D2"/>
    <w:rsid w:val="00943341"/>
    <w:rsid w:val="00943363"/>
    <w:rsid w:val="0094339B"/>
    <w:rsid w:val="00944949"/>
    <w:rsid w:val="00944F40"/>
    <w:rsid w:val="009459F4"/>
    <w:rsid w:val="00945AF4"/>
    <w:rsid w:val="009463E0"/>
    <w:rsid w:val="009465B8"/>
    <w:rsid w:val="00946973"/>
    <w:rsid w:val="00946B6C"/>
    <w:rsid w:val="00947622"/>
    <w:rsid w:val="00947C88"/>
    <w:rsid w:val="00947E54"/>
    <w:rsid w:val="009502F0"/>
    <w:rsid w:val="00950660"/>
    <w:rsid w:val="00952F12"/>
    <w:rsid w:val="00952F91"/>
    <w:rsid w:val="00954E72"/>
    <w:rsid w:val="00955E54"/>
    <w:rsid w:val="00956142"/>
    <w:rsid w:val="00956795"/>
    <w:rsid w:val="00957318"/>
    <w:rsid w:val="009578BD"/>
    <w:rsid w:val="0096122A"/>
    <w:rsid w:val="00961C52"/>
    <w:rsid w:val="00962155"/>
    <w:rsid w:val="00962B2F"/>
    <w:rsid w:val="00963F54"/>
    <w:rsid w:val="00964128"/>
    <w:rsid w:val="009649EF"/>
    <w:rsid w:val="00964FBD"/>
    <w:rsid w:val="00965132"/>
    <w:rsid w:val="0096544E"/>
    <w:rsid w:val="009658C5"/>
    <w:rsid w:val="0096613D"/>
    <w:rsid w:val="00967373"/>
    <w:rsid w:val="009673E4"/>
    <w:rsid w:val="00967F85"/>
    <w:rsid w:val="0097052D"/>
    <w:rsid w:val="00971110"/>
    <w:rsid w:val="009731F5"/>
    <w:rsid w:val="0097359C"/>
    <w:rsid w:val="00973A5A"/>
    <w:rsid w:val="0097473C"/>
    <w:rsid w:val="009761DE"/>
    <w:rsid w:val="00976F45"/>
    <w:rsid w:val="00977844"/>
    <w:rsid w:val="00977E00"/>
    <w:rsid w:val="00980CC0"/>
    <w:rsid w:val="00981BAE"/>
    <w:rsid w:val="00982199"/>
    <w:rsid w:val="00982413"/>
    <w:rsid w:val="009825B8"/>
    <w:rsid w:val="00982955"/>
    <w:rsid w:val="009838B8"/>
    <w:rsid w:val="00983ECB"/>
    <w:rsid w:val="0098426C"/>
    <w:rsid w:val="009850D1"/>
    <w:rsid w:val="0098573A"/>
    <w:rsid w:val="00986DCD"/>
    <w:rsid w:val="009878F4"/>
    <w:rsid w:val="00990AFC"/>
    <w:rsid w:val="0099190D"/>
    <w:rsid w:val="00991A07"/>
    <w:rsid w:val="00991B97"/>
    <w:rsid w:val="00991BE1"/>
    <w:rsid w:val="00992052"/>
    <w:rsid w:val="00992673"/>
    <w:rsid w:val="0099356D"/>
    <w:rsid w:val="009938F2"/>
    <w:rsid w:val="00993AF0"/>
    <w:rsid w:val="009942E6"/>
    <w:rsid w:val="00995428"/>
    <w:rsid w:val="00996ECC"/>
    <w:rsid w:val="00997121"/>
    <w:rsid w:val="009972F4"/>
    <w:rsid w:val="00997B40"/>
    <w:rsid w:val="00997C2D"/>
    <w:rsid w:val="00997C41"/>
    <w:rsid w:val="009A4D40"/>
    <w:rsid w:val="009A4FFA"/>
    <w:rsid w:val="009A58E1"/>
    <w:rsid w:val="009A661A"/>
    <w:rsid w:val="009A794F"/>
    <w:rsid w:val="009A7DF6"/>
    <w:rsid w:val="009B0909"/>
    <w:rsid w:val="009B157B"/>
    <w:rsid w:val="009B1929"/>
    <w:rsid w:val="009B26B3"/>
    <w:rsid w:val="009B3F9D"/>
    <w:rsid w:val="009B558E"/>
    <w:rsid w:val="009B5CF4"/>
    <w:rsid w:val="009B6B19"/>
    <w:rsid w:val="009C0F15"/>
    <w:rsid w:val="009C155F"/>
    <w:rsid w:val="009C19BB"/>
    <w:rsid w:val="009C1AD7"/>
    <w:rsid w:val="009C1AD9"/>
    <w:rsid w:val="009C1BA7"/>
    <w:rsid w:val="009C1E1D"/>
    <w:rsid w:val="009C282A"/>
    <w:rsid w:val="009C3379"/>
    <w:rsid w:val="009C4005"/>
    <w:rsid w:val="009C4F0F"/>
    <w:rsid w:val="009C4F69"/>
    <w:rsid w:val="009C7896"/>
    <w:rsid w:val="009D032D"/>
    <w:rsid w:val="009D1A70"/>
    <w:rsid w:val="009D2050"/>
    <w:rsid w:val="009D27F4"/>
    <w:rsid w:val="009D2998"/>
    <w:rsid w:val="009D41E6"/>
    <w:rsid w:val="009D49BC"/>
    <w:rsid w:val="009D4E26"/>
    <w:rsid w:val="009D4F8A"/>
    <w:rsid w:val="009D6314"/>
    <w:rsid w:val="009D6D3A"/>
    <w:rsid w:val="009D7582"/>
    <w:rsid w:val="009E0146"/>
    <w:rsid w:val="009E17A1"/>
    <w:rsid w:val="009E2747"/>
    <w:rsid w:val="009E3446"/>
    <w:rsid w:val="009E448C"/>
    <w:rsid w:val="009E4B90"/>
    <w:rsid w:val="009E5409"/>
    <w:rsid w:val="009E650C"/>
    <w:rsid w:val="009F110A"/>
    <w:rsid w:val="009F151D"/>
    <w:rsid w:val="009F1F01"/>
    <w:rsid w:val="009F2550"/>
    <w:rsid w:val="009F320F"/>
    <w:rsid w:val="009F371F"/>
    <w:rsid w:val="009F3C3D"/>
    <w:rsid w:val="009F56DA"/>
    <w:rsid w:val="009F5955"/>
    <w:rsid w:val="009F7543"/>
    <w:rsid w:val="00A00528"/>
    <w:rsid w:val="00A01615"/>
    <w:rsid w:val="00A028BF"/>
    <w:rsid w:val="00A02B09"/>
    <w:rsid w:val="00A0447C"/>
    <w:rsid w:val="00A0482B"/>
    <w:rsid w:val="00A0583E"/>
    <w:rsid w:val="00A05DF0"/>
    <w:rsid w:val="00A07320"/>
    <w:rsid w:val="00A07FD7"/>
    <w:rsid w:val="00A113E9"/>
    <w:rsid w:val="00A11631"/>
    <w:rsid w:val="00A1203A"/>
    <w:rsid w:val="00A12121"/>
    <w:rsid w:val="00A126FC"/>
    <w:rsid w:val="00A13564"/>
    <w:rsid w:val="00A137D0"/>
    <w:rsid w:val="00A149B8"/>
    <w:rsid w:val="00A1549F"/>
    <w:rsid w:val="00A1626F"/>
    <w:rsid w:val="00A162F2"/>
    <w:rsid w:val="00A16970"/>
    <w:rsid w:val="00A16D4B"/>
    <w:rsid w:val="00A16DF0"/>
    <w:rsid w:val="00A16FE6"/>
    <w:rsid w:val="00A17277"/>
    <w:rsid w:val="00A1749C"/>
    <w:rsid w:val="00A179AA"/>
    <w:rsid w:val="00A201FA"/>
    <w:rsid w:val="00A20C90"/>
    <w:rsid w:val="00A21473"/>
    <w:rsid w:val="00A21C4D"/>
    <w:rsid w:val="00A234F8"/>
    <w:rsid w:val="00A23CFF"/>
    <w:rsid w:val="00A23F15"/>
    <w:rsid w:val="00A243FE"/>
    <w:rsid w:val="00A24B52"/>
    <w:rsid w:val="00A252DE"/>
    <w:rsid w:val="00A25558"/>
    <w:rsid w:val="00A26016"/>
    <w:rsid w:val="00A2639B"/>
    <w:rsid w:val="00A265CA"/>
    <w:rsid w:val="00A26D8E"/>
    <w:rsid w:val="00A26DF2"/>
    <w:rsid w:val="00A27086"/>
    <w:rsid w:val="00A307C4"/>
    <w:rsid w:val="00A3400F"/>
    <w:rsid w:val="00A36693"/>
    <w:rsid w:val="00A3760A"/>
    <w:rsid w:val="00A40F2D"/>
    <w:rsid w:val="00A415B6"/>
    <w:rsid w:val="00A42E9D"/>
    <w:rsid w:val="00A448F4"/>
    <w:rsid w:val="00A45018"/>
    <w:rsid w:val="00A45459"/>
    <w:rsid w:val="00A459D1"/>
    <w:rsid w:val="00A45C29"/>
    <w:rsid w:val="00A45C80"/>
    <w:rsid w:val="00A4633B"/>
    <w:rsid w:val="00A46FAE"/>
    <w:rsid w:val="00A4783D"/>
    <w:rsid w:val="00A50B05"/>
    <w:rsid w:val="00A5125D"/>
    <w:rsid w:val="00A51391"/>
    <w:rsid w:val="00A526D6"/>
    <w:rsid w:val="00A52893"/>
    <w:rsid w:val="00A54782"/>
    <w:rsid w:val="00A54F44"/>
    <w:rsid w:val="00A577E3"/>
    <w:rsid w:val="00A57C76"/>
    <w:rsid w:val="00A57CE0"/>
    <w:rsid w:val="00A61077"/>
    <w:rsid w:val="00A6118A"/>
    <w:rsid w:val="00A61E44"/>
    <w:rsid w:val="00A63A40"/>
    <w:rsid w:val="00A6512D"/>
    <w:rsid w:val="00A657C7"/>
    <w:rsid w:val="00A71701"/>
    <w:rsid w:val="00A735DF"/>
    <w:rsid w:val="00A74DE6"/>
    <w:rsid w:val="00A750DF"/>
    <w:rsid w:val="00A75E73"/>
    <w:rsid w:val="00A76AA4"/>
    <w:rsid w:val="00A80DE2"/>
    <w:rsid w:val="00A82468"/>
    <w:rsid w:val="00A82539"/>
    <w:rsid w:val="00A83E0D"/>
    <w:rsid w:val="00A83F3D"/>
    <w:rsid w:val="00A845DC"/>
    <w:rsid w:val="00A8526F"/>
    <w:rsid w:val="00A855FA"/>
    <w:rsid w:val="00A87D79"/>
    <w:rsid w:val="00A900CC"/>
    <w:rsid w:val="00A900D9"/>
    <w:rsid w:val="00A90257"/>
    <w:rsid w:val="00A90E97"/>
    <w:rsid w:val="00A918E6"/>
    <w:rsid w:val="00A9206A"/>
    <w:rsid w:val="00A94DEE"/>
    <w:rsid w:val="00A95362"/>
    <w:rsid w:val="00A954D0"/>
    <w:rsid w:val="00A97255"/>
    <w:rsid w:val="00A97FF4"/>
    <w:rsid w:val="00AA0D5F"/>
    <w:rsid w:val="00AA0EDF"/>
    <w:rsid w:val="00AA12AF"/>
    <w:rsid w:val="00AA2C05"/>
    <w:rsid w:val="00AA3F0C"/>
    <w:rsid w:val="00AA5A53"/>
    <w:rsid w:val="00AA5A70"/>
    <w:rsid w:val="00AA5AE5"/>
    <w:rsid w:val="00AA5C63"/>
    <w:rsid w:val="00AA5DA2"/>
    <w:rsid w:val="00AA6562"/>
    <w:rsid w:val="00AA68EC"/>
    <w:rsid w:val="00AA7239"/>
    <w:rsid w:val="00AA798E"/>
    <w:rsid w:val="00AA7D7A"/>
    <w:rsid w:val="00AB1A85"/>
    <w:rsid w:val="00AB30CD"/>
    <w:rsid w:val="00AB319D"/>
    <w:rsid w:val="00AB3581"/>
    <w:rsid w:val="00AB4EFE"/>
    <w:rsid w:val="00AB619F"/>
    <w:rsid w:val="00AB6C7A"/>
    <w:rsid w:val="00AB7C79"/>
    <w:rsid w:val="00AB7F68"/>
    <w:rsid w:val="00AC215C"/>
    <w:rsid w:val="00AC384B"/>
    <w:rsid w:val="00AC6EF4"/>
    <w:rsid w:val="00AC7F1A"/>
    <w:rsid w:val="00AC7FBC"/>
    <w:rsid w:val="00AD179E"/>
    <w:rsid w:val="00AD3773"/>
    <w:rsid w:val="00AD37B7"/>
    <w:rsid w:val="00AD411B"/>
    <w:rsid w:val="00AD4AC4"/>
    <w:rsid w:val="00AD55B7"/>
    <w:rsid w:val="00AD618B"/>
    <w:rsid w:val="00AD658F"/>
    <w:rsid w:val="00AD6B1E"/>
    <w:rsid w:val="00AD6BD0"/>
    <w:rsid w:val="00AD6E30"/>
    <w:rsid w:val="00AD757B"/>
    <w:rsid w:val="00AD758A"/>
    <w:rsid w:val="00AD7DFF"/>
    <w:rsid w:val="00AD7E4C"/>
    <w:rsid w:val="00AE0D2E"/>
    <w:rsid w:val="00AE27A8"/>
    <w:rsid w:val="00AE3206"/>
    <w:rsid w:val="00AE380E"/>
    <w:rsid w:val="00AE4183"/>
    <w:rsid w:val="00AE4B14"/>
    <w:rsid w:val="00AE525B"/>
    <w:rsid w:val="00AE5339"/>
    <w:rsid w:val="00AE5880"/>
    <w:rsid w:val="00AE6206"/>
    <w:rsid w:val="00AE671F"/>
    <w:rsid w:val="00AE6805"/>
    <w:rsid w:val="00AE68B5"/>
    <w:rsid w:val="00AE6E75"/>
    <w:rsid w:val="00AE6E8D"/>
    <w:rsid w:val="00AE73EA"/>
    <w:rsid w:val="00AE745E"/>
    <w:rsid w:val="00AE751E"/>
    <w:rsid w:val="00AF0017"/>
    <w:rsid w:val="00AF0073"/>
    <w:rsid w:val="00AF301C"/>
    <w:rsid w:val="00AF3DEF"/>
    <w:rsid w:val="00AF4B43"/>
    <w:rsid w:val="00AF6725"/>
    <w:rsid w:val="00AF6F28"/>
    <w:rsid w:val="00AF732B"/>
    <w:rsid w:val="00B00552"/>
    <w:rsid w:val="00B00EC0"/>
    <w:rsid w:val="00B02323"/>
    <w:rsid w:val="00B02503"/>
    <w:rsid w:val="00B0294B"/>
    <w:rsid w:val="00B02E5A"/>
    <w:rsid w:val="00B032B4"/>
    <w:rsid w:val="00B03D23"/>
    <w:rsid w:val="00B03D3C"/>
    <w:rsid w:val="00B044EA"/>
    <w:rsid w:val="00B048C9"/>
    <w:rsid w:val="00B05BD4"/>
    <w:rsid w:val="00B06F8A"/>
    <w:rsid w:val="00B07C17"/>
    <w:rsid w:val="00B07D83"/>
    <w:rsid w:val="00B10A66"/>
    <w:rsid w:val="00B10D53"/>
    <w:rsid w:val="00B11E57"/>
    <w:rsid w:val="00B12D71"/>
    <w:rsid w:val="00B12DAD"/>
    <w:rsid w:val="00B130D7"/>
    <w:rsid w:val="00B1454B"/>
    <w:rsid w:val="00B147E9"/>
    <w:rsid w:val="00B1522B"/>
    <w:rsid w:val="00B15CD9"/>
    <w:rsid w:val="00B160EA"/>
    <w:rsid w:val="00B17E7A"/>
    <w:rsid w:val="00B205A1"/>
    <w:rsid w:val="00B2070D"/>
    <w:rsid w:val="00B20A32"/>
    <w:rsid w:val="00B2115C"/>
    <w:rsid w:val="00B21244"/>
    <w:rsid w:val="00B21EE5"/>
    <w:rsid w:val="00B2320A"/>
    <w:rsid w:val="00B2336E"/>
    <w:rsid w:val="00B2494B"/>
    <w:rsid w:val="00B24BBE"/>
    <w:rsid w:val="00B26D41"/>
    <w:rsid w:val="00B27B6A"/>
    <w:rsid w:val="00B31690"/>
    <w:rsid w:val="00B3190C"/>
    <w:rsid w:val="00B31A1E"/>
    <w:rsid w:val="00B32567"/>
    <w:rsid w:val="00B32A13"/>
    <w:rsid w:val="00B33A02"/>
    <w:rsid w:val="00B346E7"/>
    <w:rsid w:val="00B349F6"/>
    <w:rsid w:val="00B34D13"/>
    <w:rsid w:val="00B35076"/>
    <w:rsid w:val="00B351AE"/>
    <w:rsid w:val="00B35597"/>
    <w:rsid w:val="00B35898"/>
    <w:rsid w:val="00B36996"/>
    <w:rsid w:val="00B4001E"/>
    <w:rsid w:val="00B40197"/>
    <w:rsid w:val="00B40980"/>
    <w:rsid w:val="00B40E3B"/>
    <w:rsid w:val="00B4111B"/>
    <w:rsid w:val="00B412DE"/>
    <w:rsid w:val="00B415A8"/>
    <w:rsid w:val="00B419EC"/>
    <w:rsid w:val="00B424E3"/>
    <w:rsid w:val="00B42DB4"/>
    <w:rsid w:val="00B4495F"/>
    <w:rsid w:val="00B45124"/>
    <w:rsid w:val="00B45ED9"/>
    <w:rsid w:val="00B460A3"/>
    <w:rsid w:val="00B46E53"/>
    <w:rsid w:val="00B4756C"/>
    <w:rsid w:val="00B47643"/>
    <w:rsid w:val="00B500E8"/>
    <w:rsid w:val="00B50316"/>
    <w:rsid w:val="00B50510"/>
    <w:rsid w:val="00B51408"/>
    <w:rsid w:val="00B5206A"/>
    <w:rsid w:val="00B5221A"/>
    <w:rsid w:val="00B52B68"/>
    <w:rsid w:val="00B54D83"/>
    <w:rsid w:val="00B5613C"/>
    <w:rsid w:val="00B56CD9"/>
    <w:rsid w:val="00B57054"/>
    <w:rsid w:val="00B57F70"/>
    <w:rsid w:val="00B600B1"/>
    <w:rsid w:val="00B61BFF"/>
    <w:rsid w:val="00B6217B"/>
    <w:rsid w:val="00B640CF"/>
    <w:rsid w:val="00B6509F"/>
    <w:rsid w:val="00B66C31"/>
    <w:rsid w:val="00B707A7"/>
    <w:rsid w:val="00B7160F"/>
    <w:rsid w:val="00B721B0"/>
    <w:rsid w:val="00B72CCC"/>
    <w:rsid w:val="00B72D75"/>
    <w:rsid w:val="00B72DF0"/>
    <w:rsid w:val="00B73DEF"/>
    <w:rsid w:val="00B740D5"/>
    <w:rsid w:val="00B74D3F"/>
    <w:rsid w:val="00B75A23"/>
    <w:rsid w:val="00B76AAA"/>
    <w:rsid w:val="00B771DC"/>
    <w:rsid w:val="00B77286"/>
    <w:rsid w:val="00B77606"/>
    <w:rsid w:val="00B77845"/>
    <w:rsid w:val="00B80093"/>
    <w:rsid w:val="00B8023E"/>
    <w:rsid w:val="00B8073C"/>
    <w:rsid w:val="00B817A5"/>
    <w:rsid w:val="00B82E90"/>
    <w:rsid w:val="00B85FC3"/>
    <w:rsid w:val="00B86D5A"/>
    <w:rsid w:val="00B87EFA"/>
    <w:rsid w:val="00B92C4B"/>
    <w:rsid w:val="00B92D3C"/>
    <w:rsid w:val="00B94A25"/>
    <w:rsid w:val="00B94B9C"/>
    <w:rsid w:val="00B95591"/>
    <w:rsid w:val="00B95E05"/>
    <w:rsid w:val="00B971C6"/>
    <w:rsid w:val="00B979F5"/>
    <w:rsid w:val="00BA02FD"/>
    <w:rsid w:val="00BA250E"/>
    <w:rsid w:val="00BA3910"/>
    <w:rsid w:val="00BA52D2"/>
    <w:rsid w:val="00BA7E2E"/>
    <w:rsid w:val="00BB2868"/>
    <w:rsid w:val="00BB2BB8"/>
    <w:rsid w:val="00BB3C98"/>
    <w:rsid w:val="00BB6629"/>
    <w:rsid w:val="00BB6CA2"/>
    <w:rsid w:val="00BB7706"/>
    <w:rsid w:val="00BC01AE"/>
    <w:rsid w:val="00BC0949"/>
    <w:rsid w:val="00BC109C"/>
    <w:rsid w:val="00BC1CA7"/>
    <w:rsid w:val="00BC1DC1"/>
    <w:rsid w:val="00BC23DC"/>
    <w:rsid w:val="00BC30F0"/>
    <w:rsid w:val="00BC3D03"/>
    <w:rsid w:val="00BC421F"/>
    <w:rsid w:val="00BC48EB"/>
    <w:rsid w:val="00BC70FB"/>
    <w:rsid w:val="00BD0E31"/>
    <w:rsid w:val="00BD29FC"/>
    <w:rsid w:val="00BD3A77"/>
    <w:rsid w:val="00BD3F59"/>
    <w:rsid w:val="00BD41ED"/>
    <w:rsid w:val="00BD4B1B"/>
    <w:rsid w:val="00BD5316"/>
    <w:rsid w:val="00BD53A9"/>
    <w:rsid w:val="00BD6230"/>
    <w:rsid w:val="00BD6F67"/>
    <w:rsid w:val="00BD738F"/>
    <w:rsid w:val="00BD783A"/>
    <w:rsid w:val="00BE054B"/>
    <w:rsid w:val="00BE0F36"/>
    <w:rsid w:val="00BE11CD"/>
    <w:rsid w:val="00BE1B0B"/>
    <w:rsid w:val="00BE1EC4"/>
    <w:rsid w:val="00BE5B75"/>
    <w:rsid w:val="00BE5CC3"/>
    <w:rsid w:val="00BE5E1B"/>
    <w:rsid w:val="00BE6205"/>
    <w:rsid w:val="00BE66AD"/>
    <w:rsid w:val="00BE6BB8"/>
    <w:rsid w:val="00BE711F"/>
    <w:rsid w:val="00BE7AB5"/>
    <w:rsid w:val="00BE7BF5"/>
    <w:rsid w:val="00BE7CC7"/>
    <w:rsid w:val="00BF167D"/>
    <w:rsid w:val="00BF403B"/>
    <w:rsid w:val="00BF438D"/>
    <w:rsid w:val="00BF4C79"/>
    <w:rsid w:val="00BF522E"/>
    <w:rsid w:val="00BF545F"/>
    <w:rsid w:val="00BF550E"/>
    <w:rsid w:val="00BF57BA"/>
    <w:rsid w:val="00BF6422"/>
    <w:rsid w:val="00BF7226"/>
    <w:rsid w:val="00BF7466"/>
    <w:rsid w:val="00BF7B35"/>
    <w:rsid w:val="00C0013A"/>
    <w:rsid w:val="00C01089"/>
    <w:rsid w:val="00C0205C"/>
    <w:rsid w:val="00C02E44"/>
    <w:rsid w:val="00C035DB"/>
    <w:rsid w:val="00C03705"/>
    <w:rsid w:val="00C03C52"/>
    <w:rsid w:val="00C04A6C"/>
    <w:rsid w:val="00C05381"/>
    <w:rsid w:val="00C05511"/>
    <w:rsid w:val="00C0578C"/>
    <w:rsid w:val="00C05BEE"/>
    <w:rsid w:val="00C06311"/>
    <w:rsid w:val="00C10525"/>
    <w:rsid w:val="00C10ACD"/>
    <w:rsid w:val="00C114ED"/>
    <w:rsid w:val="00C122E0"/>
    <w:rsid w:val="00C142C7"/>
    <w:rsid w:val="00C150D0"/>
    <w:rsid w:val="00C15B5F"/>
    <w:rsid w:val="00C15C56"/>
    <w:rsid w:val="00C21ED8"/>
    <w:rsid w:val="00C22885"/>
    <w:rsid w:val="00C240C4"/>
    <w:rsid w:val="00C24237"/>
    <w:rsid w:val="00C2446A"/>
    <w:rsid w:val="00C24724"/>
    <w:rsid w:val="00C248AB"/>
    <w:rsid w:val="00C25330"/>
    <w:rsid w:val="00C254BC"/>
    <w:rsid w:val="00C259DE"/>
    <w:rsid w:val="00C26631"/>
    <w:rsid w:val="00C26BA2"/>
    <w:rsid w:val="00C27345"/>
    <w:rsid w:val="00C27718"/>
    <w:rsid w:val="00C27E0C"/>
    <w:rsid w:val="00C300A2"/>
    <w:rsid w:val="00C31501"/>
    <w:rsid w:val="00C325B1"/>
    <w:rsid w:val="00C32840"/>
    <w:rsid w:val="00C3456C"/>
    <w:rsid w:val="00C34C48"/>
    <w:rsid w:val="00C351F0"/>
    <w:rsid w:val="00C355A7"/>
    <w:rsid w:val="00C36051"/>
    <w:rsid w:val="00C36609"/>
    <w:rsid w:val="00C3774E"/>
    <w:rsid w:val="00C41232"/>
    <w:rsid w:val="00C431EA"/>
    <w:rsid w:val="00C43A40"/>
    <w:rsid w:val="00C44017"/>
    <w:rsid w:val="00C4425D"/>
    <w:rsid w:val="00C44667"/>
    <w:rsid w:val="00C449F6"/>
    <w:rsid w:val="00C4509B"/>
    <w:rsid w:val="00C457CD"/>
    <w:rsid w:val="00C46CDB"/>
    <w:rsid w:val="00C47CD7"/>
    <w:rsid w:val="00C50092"/>
    <w:rsid w:val="00C51351"/>
    <w:rsid w:val="00C51D50"/>
    <w:rsid w:val="00C51FA2"/>
    <w:rsid w:val="00C5236B"/>
    <w:rsid w:val="00C52B35"/>
    <w:rsid w:val="00C52CB4"/>
    <w:rsid w:val="00C52E1A"/>
    <w:rsid w:val="00C54E5F"/>
    <w:rsid w:val="00C55751"/>
    <w:rsid w:val="00C55C86"/>
    <w:rsid w:val="00C560B0"/>
    <w:rsid w:val="00C56357"/>
    <w:rsid w:val="00C564D1"/>
    <w:rsid w:val="00C568F6"/>
    <w:rsid w:val="00C56D41"/>
    <w:rsid w:val="00C5758E"/>
    <w:rsid w:val="00C6150A"/>
    <w:rsid w:val="00C61A49"/>
    <w:rsid w:val="00C61AB9"/>
    <w:rsid w:val="00C62256"/>
    <w:rsid w:val="00C625DA"/>
    <w:rsid w:val="00C63201"/>
    <w:rsid w:val="00C63669"/>
    <w:rsid w:val="00C64452"/>
    <w:rsid w:val="00C66707"/>
    <w:rsid w:val="00C675D1"/>
    <w:rsid w:val="00C707E4"/>
    <w:rsid w:val="00C70FFF"/>
    <w:rsid w:val="00C71628"/>
    <w:rsid w:val="00C7201A"/>
    <w:rsid w:val="00C73856"/>
    <w:rsid w:val="00C742FB"/>
    <w:rsid w:val="00C7453C"/>
    <w:rsid w:val="00C745F6"/>
    <w:rsid w:val="00C74D25"/>
    <w:rsid w:val="00C74DF1"/>
    <w:rsid w:val="00C77BC5"/>
    <w:rsid w:val="00C8048E"/>
    <w:rsid w:val="00C80B2A"/>
    <w:rsid w:val="00C80D12"/>
    <w:rsid w:val="00C80E1C"/>
    <w:rsid w:val="00C8182F"/>
    <w:rsid w:val="00C81B6E"/>
    <w:rsid w:val="00C82021"/>
    <w:rsid w:val="00C82B8F"/>
    <w:rsid w:val="00C82BDA"/>
    <w:rsid w:val="00C82C4C"/>
    <w:rsid w:val="00C839EE"/>
    <w:rsid w:val="00C841E0"/>
    <w:rsid w:val="00C853DD"/>
    <w:rsid w:val="00C85BDC"/>
    <w:rsid w:val="00C8642F"/>
    <w:rsid w:val="00C87694"/>
    <w:rsid w:val="00C87E68"/>
    <w:rsid w:val="00C9106F"/>
    <w:rsid w:val="00C91B38"/>
    <w:rsid w:val="00C91B4F"/>
    <w:rsid w:val="00C924E8"/>
    <w:rsid w:val="00C928EE"/>
    <w:rsid w:val="00C93D08"/>
    <w:rsid w:val="00C93DF5"/>
    <w:rsid w:val="00C940AD"/>
    <w:rsid w:val="00C94E3F"/>
    <w:rsid w:val="00C963DF"/>
    <w:rsid w:val="00C96481"/>
    <w:rsid w:val="00C9653A"/>
    <w:rsid w:val="00C969BD"/>
    <w:rsid w:val="00C96B4F"/>
    <w:rsid w:val="00CA004B"/>
    <w:rsid w:val="00CA17F3"/>
    <w:rsid w:val="00CA3450"/>
    <w:rsid w:val="00CA5234"/>
    <w:rsid w:val="00CA67C7"/>
    <w:rsid w:val="00CB122F"/>
    <w:rsid w:val="00CB1995"/>
    <w:rsid w:val="00CB37B0"/>
    <w:rsid w:val="00CB4333"/>
    <w:rsid w:val="00CB4353"/>
    <w:rsid w:val="00CB56EC"/>
    <w:rsid w:val="00CB5E4B"/>
    <w:rsid w:val="00CB655D"/>
    <w:rsid w:val="00CB6708"/>
    <w:rsid w:val="00CB68FC"/>
    <w:rsid w:val="00CB7E28"/>
    <w:rsid w:val="00CC1584"/>
    <w:rsid w:val="00CC160C"/>
    <w:rsid w:val="00CC1A64"/>
    <w:rsid w:val="00CC1DFA"/>
    <w:rsid w:val="00CC2016"/>
    <w:rsid w:val="00CC267F"/>
    <w:rsid w:val="00CC3045"/>
    <w:rsid w:val="00CC49A2"/>
    <w:rsid w:val="00CC4AEC"/>
    <w:rsid w:val="00CC5D74"/>
    <w:rsid w:val="00CC65D2"/>
    <w:rsid w:val="00CC66D9"/>
    <w:rsid w:val="00CC75DE"/>
    <w:rsid w:val="00CC7DD1"/>
    <w:rsid w:val="00CD0675"/>
    <w:rsid w:val="00CD08BD"/>
    <w:rsid w:val="00CD09C4"/>
    <w:rsid w:val="00CD0BB4"/>
    <w:rsid w:val="00CD13B8"/>
    <w:rsid w:val="00CD1E1B"/>
    <w:rsid w:val="00CD3C40"/>
    <w:rsid w:val="00CD3E73"/>
    <w:rsid w:val="00CD4155"/>
    <w:rsid w:val="00CD503D"/>
    <w:rsid w:val="00CD58EF"/>
    <w:rsid w:val="00CD5C97"/>
    <w:rsid w:val="00CD6150"/>
    <w:rsid w:val="00CD6659"/>
    <w:rsid w:val="00CD68BF"/>
    <w:rsid w:val="00CD78CD"/>
    <w:rsid w:val="00CE04EC"/>
    <w:rsid w:val="00CE0752"/>
    <w:rsid w:val="00CE141C"/>
    <w:rsid w:val="00CE14CF"/>
    <w:rsid w:val="00CE345A"/>
    <w:rsid w:val="00CE58E3"/>
    <w:rsid w:val="00CE597B"/>
    <w:rsid w:val="00CE70BC"/>
    <w:rsid w:val="00CF1326"/>
    <w:rsid w:val="00CF1533"/>
    <w:rsid w:val="00CF3007"/>
    <w:rsid w:val="00CF3B36"/>
    <w:rsid w:val="00CF3E1A"/>
    <w:rsid w:val="00CF6A0A"/>
    <w:rsid w:val="00D002C5"/>
    <w:rsid w:val="00D0059F"/>
    <w:rsid w:val="00D006A7"/>
    <w:rsid w:val="00D00BA5"/>
    <w:rsid w:val="00D00DE4"/>
    <w:rsid w:val="00D01AEE"/>
    <w:rsid w:val="00D0269F"/>
    <w:rsid w:val="00D03B4D"/>
    <w:rsid w:val="00D03BFB"/>
    <w:rsid w:val="00D04258"/>
    <w:rsid w:val="00D05242"/>
    <w:rsid w:val="00D063DA"/>
    <w:rsid w:val="00D06CAB"/>
    <w:rsid w:val="00D075FD"/>
    <w:rsid w:val="00D1179A"/>
    <w:rsid w:val="00D11C09"/>
    <w:rsid w:val="00D11E53"/>
    <w:rsid w:val="00D12609"/>
    <w:rsid w:val="00D1273D"/>
    <w:rsid w:val="00D128F7"/>
    <w:rsid w:val="00D13E82"/>
    <w:rsid w:val="00D140EB"/>
    <w:rsid w:val="00D1492A"/>
    <w:rsid w:val="00D154C4"/>
    <w:rsid w:val="00D15BBC"/>
    <w:rsid w:val="00D206B4"/>
    <w:rsid w:val="00D20CF0"/>
    <w:rsid w:val="00D21D83"/>
    <w:rsid w:val="00D22770"/>
    <w:rsid w:val="00D249C6"/>
    <w:rsid w:val="00D26336"/>
    <w:rsid w:val="00D305E5"/>
    <w:rsid w:val="00D3211A"/>
    <w:rsid w:val="00D32ABD"/>
    <w:rsid w:val="00D331E0"/>
    <w:rsid w:val="00D341D4"/>
    <w:rsid w:val="00D3455B"/>
    <w:rsid w:val="00D34CD6"/>
    <w:rsid w:val="00D353F6"/>
    <w:rsid w:val="00D35A9C"/>
    <w:rsid w:val="00D35C9F"/>
    <w:rsid w:val="00D37FBA"/>
    <w:rsid w:val="00D4032D"/>
    <w:rsid w:val="00D41CC9"/>
    <w:rsid w:val="00D42D92"/>
    <w:rsid w:val="00D434D2"/>
    <w:rsid w:val="00D43C01"/>
    <w:rsid w:val="00D455F3"/>
    <w:rsid w:val="00D4673F"/>
    <w:rsid w:val="00D46C0D"/>
    <w:rsid w:val="00D50225"/>
    <w:rsid w:val="00D50558"/>
    <w:rsid w:val="00D50A2F"/>
    <w:rsid w:val="00D51C21"/>
    <w:rsid w:val="00D5277A"/>
    <w:rsid w:val="00D5331E"/>
    <w:rsid w:val="00D537E7"/>
    <w:rsid w:val="00D5401C"/>
    <w:rsid w:val="00D55F37"/>
    <w:rsid w:val="00D569AD"/>
    <w:rsid w:val="00D569CE"/>
    <w:rsid w:val="00D57819"/>
    <w:rsid w:val="00D6013A"/>
    <w:rsid w:val="00D61A96"/>
    <w:rsid w:val="00D6205C"/>
    <w:rsid w:val="00D628DC"/>
    <w:rsid w:val="00D63048"/>
    <w:rsid w:val="00D64291"/>
    <w:rsid w:val="00D65F0A"/>
    <w:rsid w:val="00D6651A"/>
    <w:rsid w:val="00D677CD"/>
    <w:rsid w:val="00D70042"/>
    <w:rsid w:val="00D70B34"/>
    <w:rsid w:val="00D71800"/>
    <w:rsid w:val="00D71DDE"/>
    <w:rsid w:val="00D7263F"/>
    <w:rsid w:val="00D7398B"/>
    <w:rsid w:val="00D73D55"/>
    <w:rsid w:val="00D748B7"/>
    <w:rsid w:val="00D75AFC"/>
    <w:rsid w:val="00D778D3"/>
    <w:rsid w:val="00D805F0"/>
    <w:rsid w:val="00D81206"/>
    <w:rsid w:val="00D822B1"/>
    <w:rsid w:val="00D838B4"/>
    <w:rsid w:val="00D8486E"/>
    <w:rsid w:val="00D84918"/>
    <w:rsid w:val="00D8564C"/>
    <w:rsid w:val="00D85B71"/>
    <w:rsid w:val="00D85F53"/>
    <w:rsid w:val="00D86D7F"/>
    <w:rsid w:val="00D872DA"/>
    <w:rsid w:val="00D876F3"/>
    <w:rsid w:val="00D90826"/>
    <w:rsid w:val="00D9120D"/>
    <w:rsid w:val="00D923E6"/>
    <w:rsid w:val="00D92AA4"/>
    <w:rsid w:val="00D92BEA"/>
    <w:rsid w:val="00D9310D"/>
    <w:rsid w:val="00D932EA"/>
    <w:rsid w:val="00D9398F"/>
    <w:rsid w:val="00D94AA5"/>
    <w:rsid w:val="00D94DDE"/>
    <w:rsid w:val="00D95848"/>
    <w:rsid w:val="00D9646E"/>
    <w:rsid w:val="00D9650F"/>
    <w:rsid w:val="00D96534"/>
    <w:rsid w:val="00D96AF8"/>
    <w:rsid w:val="00D96B60"/>
    <w:rsid w:val="00D96E22"/>
    <w:rsid w:val="00D9726C"/>
    <w:rsid w:val="00D97589"/>
    <w:rsid w:val="00DA0225"/>
    <w:rsid w:val="00DA078D"/>
    <w:rsid w:val="00DA0946"/>
    <w:rsid w:val="00DA0964"/>
    <w:rsid w:val="00DA0D55"/>
    <w:rsid w:val="00DA2A19"/>
    <w:rsid w:val="00DA3EE2"/>
    <w:rsid w:val="00DA3F93"/>
    <w:rsid w:val="00DA4250"/>
    <w:rsid w:val="00DA435A"/>
    <w:rsid w:val="00DA4F98"/>
    <w:rsid w:val="00DA5C3C"/>
    <w:rsid w:val="00DA68B2"/>
    <w:rsid w:val="00DA6D3D"/>
    <w:rsid w:val="00DA6DC7"/>
    <w:rsid w:val="00DA754F"/>
    <w:rsid w:val="00DB05E2"/>
    <w:rsid w:val="00DB1C17"/>
    <w:rsid w:val="00DB367C"/>
    <w:rsid w:val="00DB459A"/>
    <w:rsid w:val="00DB45AB"/>
    <w:rsid w:val="00DB4921"/>
    <w:rsid w:val="00DB4992"/>
    <w:rsid w:val="00DB56B1"/>
    <w:rsid w:val="00DB5E30"/>
    <w:rsid w:val="00DB7953"/>
    <w:rsid w:val="00DC01A6"/>
    <w:rsid w:val="00DC075A"/>
    <w:rsid w:val="00DC1AF3"/>
    <w:rsid w:val="00DC1F40"/>
    <w:rsid w:val="00DC239D"/>
    <w:rsid w:val="00DC2F75"/>
    <w:rsid w:val="00DC592B"/>
    <w:rsid w:val="00DC6235"/>
    <w:rsid w:val="00DC74EF"/>
    <w:rsid w:val="00DC7686"/>
    <w:rsid w:val="00DC7B31"/>
    <w:rsid w:val="00DD2265"/>
    <w:rsid w:val="00DD22E1"/>
    <w:rsid w:val="00DD3021"/>
    <w:rsid w:val="00DD368B"/>
    <w:rsid w:val="00DD462B"/>
    <w:rsid w:val="00DD499B"/>
    <w:rsid w:val="00DD4B5C"/>
    <w:rsid w:val="00DD4BDE"/>
    <w:rsid w:val="00DD503F"/>
    <w:rsid w:val="00DD62DD"/>
    <w:rsid w:val="00DD6831"/>
    <w:rsid w:val="00DD6EB8"/>
    <w:rsid w:val="00DD73C8"/>
    <w:rsid w:val="00DD73CC"/>
    <w:rsid w:val="00DD7407"/>
    <w:rsid w:val="00DD76BB"/>
    <w:rsid w:val="00DE0934"/>
    <w:rsid w:val="00DE16B2"/>
    <w:rsid w:val="00DE1B6A"/>
    <w:rsid w:val="00DE2B79"/>
    <w:rsid w:val="00DE3805"/>
    <w:rsid w:val="00DE6C7E"/>
    <w:rsid w:val="00DE77F0"/>
    <w:rsid w:val="00DE79E5"/>
    <w:rsid w:val="00DF0FAA"/>
    <w:rsid w:val="00DF2100"/>
    <w:rsid w:val="00DF30B0"/>
    <w:rsid w:val="00DF3D26"/>
    <w:rsid w:val="00DF436E"/>
    <w:rsid w:val="00DF51E4"/>
    <w:rsid w:val="00DF546B"/>
    <w:rsid w:val="00DF582C"/>
    <w:rsid w:val="00DF58C5"/>
    <w:rsid w:val="00DF5A67"/>
    <w:rsid w:val="00DF691C"/>
    <w:rsid w:val="00DF6924"/>
    <w:rsid w:val="00E00765"/>
    <w:rsid w:val="00E016C4"/>
    <w:rsid w:val="00E023EA"/>
    <w:rsid w:val="00E02A8A"/>
    <w:rsid w:val="00E046BB"/>
    <w:rsid w:val="00E04BC3"/>
    <w:rsid w:val="00E04CBF"/>
    <w:rsid w:val="00E05197"/>
    <w:rsid w:val="00E06AB9"/>
    <w:rsid w:val="00E06BA3"/>
    <w:rsid w:val="00E07BFC"/>
    <w:rsid w:val="00E12084"/>
    <w:rsid w:val="00E127AB"/>
    <w:rsid w:val="00E12BE8"/>
    <w:rsid w:val="00E13D43"/>
    <w:rsid w:val="00E13FC2"/>
    <w:rsid w:val="00E141C0"/>
    <w:rsid w:val="00E147DC"/>
    <w:rsid w:val="00E151D9"/>
    <w:rsid w:val="00E17197"/>
    <w:rsid w:val="00E175E5"/>
    <w:rsid w:val="00E20837"/>
    <w:rsid w:val="00E218F1"/>
    <w:rsid w:val="00E2299F"/>
    <w:rsid w:val="00E22F3B"/>
    <w:rsid w:val="00E230C4"/>
    <w:rsid w:val="00E231E1"/>
    <w:rsid w:val="00E24599"/>
    <w:rsid w:val="00E249A1"/>
    <w:rsid w:val="00E275F5"/>
    <w:rsid w:val="00E27D2C"/>
    <w:rsid w:val="00E30E9D"/>
    <w:rsid w:val="00E32CF0"/>
    <w:rsid w:val="00E33D59"/>
    <w:rsid w:val="00E34229"/>
    <w:rsid w:val="00E359DB"/>
    <w:rsid w:val="00E37598"/>
    <w:rsid w:val="00E37756"/>
    <w:rsid w:val="00E405FF"/>
    <w:rsid w:val="00E411FC"/>
    <w:rsid w:val="00E41843"/>
    <w:rsid w:val="00E41A94"/>
    <w:rsid w:val="00E42529"/>
    <w:rsid w:val="00E43E78"/>
    <w:rsid w:val="00E447DE"/>
    <w:rsid w:val="00E44E5F"/>
    <w:rsid w:val="00E45D29"/>
    <w:rsid w:val="00E46A58"/>
    <w:rsid w:val="00E47992"/>
    <w:rsid w:val="00E5140A"/>
    <w:rsid w:val="00E52690"/>
    <w:rsid w:val="00E52F23"/>
    <w:rsid w:val="00E53A8B"/>
    <w:rsid w:val="00E554D9"/>
    <w:rsid w:val="00E5558A"/>
    <w:rsid w:val="00E5565E"/>
    <w:rsid w:val="00E56FED"/>
    <w:rsid w:val="00E573CB"/>
    <w:rsid w:val="00E575B1"/>
    <w:rsid w:val="00E60F92"/>
    <w:rsid w:val="00E626CB"/>
    <w:rsid w:val="00E634CC"/>
    <w:rsid w:val="00E64234"/>
    <w:rsid w:val="00E6525F"/>
    <w:rsid w:val="00E65395"/>
    <w:rsid w:val="00E66586"/>
    <w:rsid w:val="00E66C0F"/>
    <w:rsid w:val="00E7062F"/>
    <w:rsid w:val="00E721FF"/>
    <w:rsid w:val="00E7279E"/>
    <w:rsid w:val="00E732B2"/>
    <w:rsid w:val="00E74570"/>
    <w:rsid w:val="00E746AB"/>
    <w:rsid w:val="00E75E0A"/>
    <w:rsid w:val="00E77432"/>
    <w:rsid w:val="00E77B1C"/>
    <w:rsid w:val="00E77FFB"/>
    <w:rsid w:val="00E8020D"/>
    <w:rsid w:val="00E80B32"/>
    <w:rsid w:val="00E80D19"/>
    <w:rsid w:val="00E824AC"/>
    <w:rsid w:val="00E82846"/>
    <w:rsid w:val="00E837AA"/>
    <w:rsid w:val="00E84024"/>
    <w:rsid w:val="00E8422E"/>
    <w:rsid w:val="00E84919"/>
    <w:rsid w:val="00E85648"/>
    <w:rsid w:val="00E8618E"/>
    <w:rsid w:val="00E865A8"/>
    <w:rsid w:val="00E90CC9"/>
    <w:rsid w:val="00E92880"/>
    <w:rsid w:val="00E92C97"/>
    <w:rsid w:val="00E940BA"/>
    <w:rsid w:val="00E9446F"/>
    <w:rsid w:val="00E949D6"/>
    <w:rsid w:val="00E94BDB"/>
    <w:rsid w:val="00E956A0"/>
    <w:rsid w:val="00E9625C"/>
    <w:rsid w:val="00E962C3"/>
    <w:rsid w:val="00E963E9"/>
    <w:rsid w:val="00E96491"/>
    <w:rsid w:val="00E9665E"/>
    <w:rsid w:val="00E966BB"/>
    <w:rsid w:val="00E976F3"/>
    <w:rsid w:val="00E97BDD"/>
    <w:rsid w:val="00EA1135"/>
    <w:rsid w:val="00EA18C4"/>
    <w:rsid w:val="00EA19E2"/>
    <w:rsid w:val="00EA2A0C"/>
    <w:rsid w:val="00EA31AD"/>
    <w:rsid w:val="00EA3BD6"/>
    <w:rsid w:val="00EA4DAA"/>
    <w:rsid w:val="00EA4DF6"/>
    <w:rsid w:val="00EA4E20"/>
    <w:rsid w:val="00EA529C"/>
    <w:rsid w:val="00EA5C3B"/>
    <w:rsid w:val="00EA5C90"/>
    <w:rsid w:val="00EA6035"/>
    <w:rsid w:val="00EB0ABA"/>
    <w:rsid w:val="00EB10BE"/>
    <w:rsid w:val="00EB250B"/>
    <w:rsid w:val="00EB2EAD"/>
    <w:rsid w:val="00EB2F69"/>
    <w:rsid w:val="00EB3138"/>
    <w:rsid w:val="00EB670F"/>
    <w:rsid w:val="00EB6AFB"/>
    <w:rsid w:val="00EC0053"/>
    <w:rsid w:val="00EC0444"/>
    <w:rsid w:val="00EC2A2C"/>
    <w:rsid w:val="00EC56B9"/>
    <w:rsid w:val="00EC5CAD"/>
    <w:rsid w:val="00EC5ED1"/>
    <w:rsid w:val="00EC642C"/>
    <w:rsid w:val="00EC67BA"/>
    <w:rsid w:val="00EC6DC8"/>
    <w:rsid w:val="00EC73D5"/>
    <w:rsid w:val="00EC7929"/>
    <w:rsid w:val="00ED0E2B"/>
    <w:rsid w:val="00ED2DE5"/>
    <w:rsid w:val="00ED398A"/>
    <w:rsid w:val="00ED3D02"/>
    <w:rsid w:val="00ED4399"/>
    <w:rsid w:val="00ED44E9"/>
    <w:rsid w:val="00ED453F"/>
    <w:rsid w:val="00ED4696"/>
    <w:rsid w:val="00ED6EC3"/>
    <w:rsid w:val="00ED7E82"/>
    <w:rsid w:val="00ED7E90"/>
    <w:rsid w:val="00ED7FEC"/>
    <w:rsid w:val="00EE10F5"/>
    <w:rsid w:val="00EE1A1D"/>
    <w:rsid w:val="00EE1B60"/>
    <w:rsid w:val="00EE263E"/>
    <w:rsid w:val="00EE39FD"/>
    <w:rsid w:val="00EE3DB1"/>
    <w:rsid w:val="00EE4BA1"/>
    <w:rsid w:val="00EE4EB4"/>
    <w:rsid w:val="00EE6065"/>
    <w:rsid w:val="00EE6133"/>
    <w:rsid w:val="00EE62D3"/>
    <w:rsid w:val="00EE6F72"/>
    <w:rsid w:val="00EE737C"/>
    <w:rsid w:val="00EE7B03"/>
    <w:rsid w:val="00EF497D"/>
    <w:rsid w:val="00EF5F00"/>
    <w:rsid w:val="00EF6AB4"/>
    <w:rsid w:val="00EF6F0B"/>
    <w:rsid w:val="00EF7507"/>
    <w:rsid w:val="00F00285"/>
    <w:rsid w:val="00F00E52"/>
    <w:rsid w:val="00F011E7"/>
    <w:rsid w:val="00F0269B"/>
    <w:rsid w:val="00F02976"/>
    <w:rsid w:val="00F02B3E"/>
    <w:rsid w:val="00F030DD"/>
    <w:rsid w:val="00F04115"/>
    <w:rsid w:val="00F05435"/>
    <w:rsid w:val="00F061A7"/>
    <w:rsid w:val="00F06DF9"/>
    <w:rsid w:val="00F07D93"/>
    <w:rsid w:val="00F10773"/>
    <w:rsid w:val="00F111A0"/>
    <w:rsid w:val="00F112B1"/>
    <w:rsid w:val="00F11415"/>
    <w:rsid w:val="00F1234C"/>
    <w:rsid w:val="00F1279D"/>
    <w:rsid w:val="00F12946"/>
    <w:rsid w:val="00F12D6A"/>
    <w:rsid w:val="00F15B19"/>
    <w:rsid w:val="00F15CD3"/>
    <w:rsid w:val="00F210E2"/>
    <w:rsid w:val="00F21C36"/>
    <w:rsid w:val="00F2217B"/>
    <w:rsid w:val="00F22B9A"/>
    <w:rsid w:val="00F250F6"/>
    <w:rsid w:val="00F27582"/>
    <w:rsid w:val="00F27638"/>
    <w:rsid w:val="00F27959"/>
    <w:rsid w:val="00F27DEB"/>
    <w:rsid w:val="00F302F4"/>
    <w:rsid w:val="00F32319"/>
    <w:rsid w:val="00F329D6"/>
    <w:rsid w:val="00F32A61"/>
    <w:rsid w:val="00F33EF5"/>
    <w:rsid w:val="00F33F20"/>
    <w:rsid w:val="00F34739"/>
    <w:rsid w:val="00F3558D"/>
    <w:rsid w:val="00F36190"/>
    <w:rsid w:val="00F36660"/>
    <w:rsid w:val="00F36F32"/>
    <w:rsid w:val="00F37099"/>
    <w:rsid w:val="00F37519"/>
    <w:rsid w:val="00F41156"/>
    <w:rsid w:val="00F413AB"/>
    <w:rsid w:val="00F414E1"/>
    <w:rsid w:val="00F41665"/>
    <w:rsid w:val="00F423D3"/>
    <w:rsid w:val="00F4368F"/>
    <w:rsid w:val="00F438F3"/>
    <w:rsid w:val="00F43A24"/>
    <w:rsid w:val="00F43B29"/>
    <w:rsid w:val="00F44642"/>
    <w:rsid w:val="00F45542"/>
    <w:rsid w:val="00F45B4C"/>
    <w:rsid w:val="00F466F9"/>
    <w:rsid w:val="00F47826"/>
    <w:rsid w:val="00F50126"/>
    <w:rsid w:val="00F504DF"/>
    <w:rsid w:val="00F511F5"/>
    <w:rsid w:val="00F51F29"/>
    <w:rsid w:val="00F5211D"/>
    <w:rsid w:val="00F52255"/>
    <w:rsid w:val="00F52308"/>
    <w:rsid w:val="00F527FB"/>
    <w:rsid w:val="00F53746"/>
    <w:rsid w:val="00F54910"/>
    <w:rsid w:val="00F54DC3"/>
    <w:rsid w:val="00F54E0A"/>
    <w:rsid w:val="00F56146"/>
    <w:rsid w:val="00F569F4"/>
    <w:rsid w:val="00F56B3C"/>
    <w:rsid w:val="00F56F1A"/>
    <w:rsid w:val="00F571D9"/>
    <w:rsid w:val="00F57A42"/>
    <w:rsid w:val="00F60164"/>
    <w:rsid w:val="00F606E7"/>
    <w:rsid w:val="00F618AD"/>
    <w:rsid w:val="00F61D42"/>
    <w:rsid w:val="00F62D37"/>
    <w:rsid w:val="00F637DD"/>
    <w:rsid w:val="00F648F0"/>
    <w:rsid w:val="00F6514A"/>
    <w:rsid w:val="00F66E07"/>
    <w:rsid w:val="00F6796F"/>
    <w:rsid w:val="00F71E23"/>
    <w:rsid w:val="00F7445E"/>
    <w:rsid w:val="00F76858"/>
    <w:rsid w:val="00F77575"/>
    <w:rsid w:val="00F7793E"/>
    <w:rsid w:val="00F801D5"/>
    <w:rsid w:val="00F81C3F"/>
    <w:rsid w:val="00F8229D"/>
    <w:rsid w:val="00F82AFF"/>
    <w:rsid w:val="00F83189"/>
    <w:rsid w:val="00F836CE"/>
    <w:rsid w:val="00F84446"/>
    <w:rsid w:val="00F85CF4"/>
    <w:rsid w:val="00F8632E"/>
    <w:rsid w:val="00F86918"/>
    <w:rsid w:val="00F87188"/>
    <w:rsid w:val="00F92AE2"/>
    <w:rsid w:val="00F92C1B"/>
    <w:rsid w:val="00F92DC5"/>
    <w:rsid w:val="00F93C1D"/>
    <w:rsid w:val="00F9413F"/>
    <w:rsid w:val="00F94839"/>
    <w:rsid w:val="00F94909"/>
    <w:rsid w:val="00F95B1C"/>
    <w:rsid w:val="00F95EFB"/>
    <w:rsid w:val="00F97CF3"/>
    <w:rsid w:val="00FA24C2"/>
    <w:rsid w:val="00FA27F3"/>
    <w:rsid w:val="00FA28F8"/>
    <w:rsid w:val="00FA3DF2"/>
    <w:rsid w:val="00FA4383"/>
    <w:rsid w:val="00FA4954"/>
    <w:rsid w:val="00FA5A54"/>
    <w:rsid w:val="00FA77A3"/>
    <w:rsid w:val="00FA78B5"/>
    <w:rsid w:val="00FA79DB"/>
    <w:rsid w:val="00FB2CA0"/>
    <w:rsid w:val="00FB393E"/>
    <w:rsid w:val="00FB416D"/>
    <w:rsid w:val="00FB4E17"/>
    <w:rsid w:val="00FB6B21"/>
    <w:rsid w:val="00FB701A"/>
    <w:rsid w:val="00FB7B74"/>
    <w:rsid w:val="00FC0E80"/>
    <w:rsid w:val="00FC1033"/>
    <w:rsid w:val="00FC11A1"/>
    <w:rsid w:val="00FC1EA5"/>
    <w:rsid w:val="00FC259E"/>
    <w:rsid w:val="00FC2A45"/>
    <w:rsid w:val="00FC30E1"/>
    <w:rsid w:val="00FC69FC"/>
    <w:rsid w:val="00FC6C5D"/>
    <w:rsid w:val="00FD0653"/>
    <w:rsid w:val="00FD1552"/>
    <w:rsid w:val="00FD2AD6"/>
    <w:rsid w:val="00FD54BE"/>
    <w:rsid w:val="00FD7298"/>
    <w:rsid w:val="00FD7D79"/>
    <w:rsid w:val="00FE0921"/>
    <w:rsid w:val="00FE09DB"/>
    <w:rsid w:val="00FE1478"/>
    <w:rsid w:val="00FE1EBF"/>
    <w:rsid w:val="00FE2675"/>
    <w:rsid w:val="00FE2DE3"/>
    <w:rsid w:val="00FE3B26"/>
    <w:rsid w:val="00FE462C"/>
    <w:rsid w:val="00FE5597"/>
    <w:rsid w:val="00FE5B4C"/>
    <w:rsid w:val="00FE673A"/>
    <w:rsid w:val="00FE6846"/>
    <w:rsid w:val="00FE70CD"/>
    <w:rsid w:val="00FF0460"/>
    <w:rsid w:val="00FF0EDC"/>
    <w:rsid w:val="00FF18E7"/>
    <w:rsid w:val="00FF2C57"/>
    <w:rsid w:val="00FF3887"/>
    <w:rsid w:val="00FF484A"/>
    <w:rsid w:val="00FF4F49"/>
    <w:rsid w:val="00FF4F4D"/>
    <w:rsid w:val="00FF5749"/>
    <w:rsid w:val="00FF5D20"/>
    <w:rsid w:val="00FF6175"/>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5:docId w15:val="{441C7BA6-70A2-4959-89F2-816665B01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29B"/>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w:basedOn w:val="Normal"/>
    <w:link w:val="ParagraphedelisteCar1"/>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1">
    <w:name w:val="Paragraphe de liste Car1"/>
    <w:aliases w:val="Lista1 Car1,목록 단 Car1"/>
    <w:link w:val="Paragraphedeliste"/>
    <w:uiPriority w:val="34"/>
    <w:qFormat/>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2"/>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xmsonormal">
    <w:name w:val="x_msonormal"/>
    <w:basedOn w:val="Normal"/>
    <w:uiPriority w:val="99"/>
    <w:rsid w:val="008D1409"/>
    <w:pPr>
      <w:spacing w:after="0" w:line="240" w:lineRule="auto"/>
    </w:pPr>
    <w:rPr>
      <w:rFonts w:ascii="Calibri" w:eastAsiaTheme="minorHAnsi" w:hAnsi="Calibri" w:cs="Times New Roman"/>
      <w:lang w:val="fr-FR" w:eastAsia="fr-FR"/>
    </w:rPr>
  </w:style>
  <w:style w:type="character" w:customStyle="1" w:styleId="ParagraphedelisteCar">
    <w:name w:val="Paragraphe de liste Car"/>
    <w:aliases w:val="Lista1 Car,목록 단 Car"/>
    <w:basedOn w:val="Policepardfaut"/>
    <w:uiPriority w:val="34"/>
    <w:qFormat/>
    <w:locked/>
    <w:rsid w:val="001159E9"/>
  </w:style>
  <w:style w:type="table" w:customStyle="1" w:styleId="1">
    <w:name w:val="网格型1"/>
    <w:basedOn w:val="TableauNormal"/>
    <w:next w:val="Grilledutableau"/>
    <w:rsid w:val="00E141C0"/>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next w:val="Grilledutableau"/>
    <w:rsid w:val="00485546"/>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next w:val="Grilledutableau"/>
    <w:rsid w:val="00344EBB"/>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auNormal"/>
    <w:next w:val="Grilledutableau"/>
    <w:rsid w:val="00E147DC"/>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auNormal"/>
    <w:next w:val="Grilledutableau"/>
    <w:rsid w:val="00F33EF5"/>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894C2C"/>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fr-FR" w:eastAsia="fr-FR"/>
    </w:rPr>
  </w:style>
  <w:style w:type="character" w:customStyle="1" w:styleId="heading-index">
    <w:name w:val="heading-index"/>
    <w:basedOn w:val="Policepardfaut"/>
    <w:rsid w:val="002654FB"/>
  </w:style>
  <w:style w:type="character" w:customStyle="1" w:styleId="company">
    <w:name w:val="company"/>
    <w:basedOn w:val="Policepardfaut"/>
    <w:rsid w:val="001048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3311">
      <w:bodyDiv w:val="1"/>
      <w:marLeft w:val="0"/>
      <w:marRight w:val="0"/>
      <w:marTop w:val="0"/>
      <w:marBottom w:val="0"/>
      <w:divBdr>
        <w:top w:val="none" w:sz="0" w:space="0" w:color="auto"/>
        <w:left w:val="none" w:sz="0" w:space="0" w:color="auto"/>
        <w:bottom w:val="none" w:sz="0" w:space="0" w:color="auto"/>
        <w:right w:val="none" w:sz="0" w:space="0" w:color="auto"/>
      </w:divBdr>
    </w:div>
    <w:div w:id="61560790">
      <w:bodyDiv w:val="1"/>
      <w:marLeft w:val="0"/>
      <w:marRight w:val="0"/>
      <w:marTop w:val="0"/>
      <w:marBottom w:val="0"/>
      <w:divBdr>
        <w:top w:val="none" w:sz="0" w:space="0" w:color="auto"/>
        <w:left w:val="none" w:sz="0" w:space="0" w:color="auto"/>
        <w:bottom w:val="none" w:sz="0" w:space="0" w:color="auto"/>
        <w:right w:val="none" w:sz="0" w:space="0" w:color="auto"/>
      </w:divBdr>
      <w:divsChild>
        <w:div w:id="956526328">
          <w:marLeft w:val="0"/>
          <w:marRight w:val="0"/>
          <w:marTop w:val="0"/>
          <w:marBottom w:val="0"/>
          <w:divBdr>
            <w:top w:val="none" w:sz="0" w:space="0" w:color="auto"/>
            <w:left w:val="none" w:sz="0" w:space="0" w:color="auto"/>
            <w:bottom w:val="none" w:sz="0" w:space="0" w:color="auto"/>
            <w:right w:val="none" w:sz="0" w:space="0" w:color="auto"/>
          </w:divBdr>
          <w:divsChild>
            <w:div w:id="455488981">
              <w:marLeft w:val="0"/>
              <w:marRight w:val="0"/>
              <w:marTop w:val="0"/>
              <w:marBottom w:val="0"/>
              <w:divBdr>
                <w:top w:val="none" w:sz="0" w:space="0" w:color="auto"/>
                <w:left w:val="none" w:sz="0" w:space="0" w:color="auto"/>
                <w:bottom w:val="none" w:sz="0" w:space="0" w:color="auto"/>
                <w:right w:val="none" w:sz="0" w:space="0" w:color="auto"/>
              </w:divBdr>
              <w:divsChild>
                <w:div w:id="64685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856221">
          <w:marLeft w:val="0"/>
          <w:marRight w:val="0"/>
          <w:marTop w:val="0"/>
          <w:marBottom w:val="0"/>
          <w:divBdr>
            <w:top w:val="none" w:sz="0" w:space="0" w:color="auto"/>
            <w:left w:val="none" w:sz="0" w:space="0" w:color="auto"/>
            <w:bottom w:val="none" w:sz="0" w:space="0" w:color="auto"/>
            <w:right w:val="none" w:sz="0" w:space="0" w:color="auto"/>
          </w:divBdr>
          <w:divsChild>
            <w:div w:id="1822112134">
              <w:marLeft w:val="0"/>
              <w:marRight w:val="0"/>
              <w:marTop w:val="0"/>
              <w:marBottom w:val="0"/>
              <w:divBdr>
                <w:top w:val="none" w:sz="0" w:space="0" w:color="auto"/>
                <w:left w:val="none" w:sz="0" w:space="0" w:color="auto"/>
                <w:bottom w:val="none" w:sz="0" w:space="0" w:color="auto"/>
                <w:right w:val="none" w:sz="0" w:space="0" w:color="auto"/>
              </w:divBdr>
              <w:divsChild>
                <w:div w:id="141998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361757">
          <w:marLeft w:val="0"/>
          <w:marRight w:val="0"/>
          <w:marTop w:val="0"/>
          <w:marBottom w:val="0"/>
          <w:divBdr>
            <w:top w:val="none" w:sz="0" w:space="0" w:color="auto"/>
            <w:left w:val="none" w:sz="0" w:space="0" w:color="auto"/>
            <w:bottom w:val="none" w:sz="0" w:space="0" w:color="auto"/>
            <w:right w:val="none" w:sz="0" w:space="0" w:color="auto"/>
          </w:divBdr>
          <w:divsChild>
            <w:div w:id="1121220304">
              <w:marLeft w:val="0"/>
              <w:marRight w:val="0"/>
              <w:marTop w:val="0"/>
              <w:marBottom w:val="0"/>
              <w:divBdr>
                <w:top w:val="none" w:sz="0" w:space="0" w:color="auto"/>
                <w:left w:val="none" w:sz="0" w:space="0" w:color="auto"/>
                <w:bottom w:val="none" w:sz="0" w:space="0" w:color="auto"/>
                <w:right w:val="none" w:sz="0" w:space="0" w:color="auto"/>
              </w:divBdr>
              <w:divsChild>
                <w:div w:id="3417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67520054">
      <w:bodyDiv w:val="1"/>
      <w:marLeft w:val="0"/>
      <w:marRight w:val="0"/>
      <w:marTop w:val="0"/>
      <w:marBottom w:val="0"/>
      <w:divBdr>
        <w:top w:val="none" w:sz="0" w:space="0" w:color="auto"/>
        <w:left w:val="none" w:sz="0" w:space="0" w:color="auto"/>
        <w:bottom w:val="none" w:sz="0" w:space="0" w:color="auto"/>
        <w:right w:val="none" w:sz="0" w:space="0" w:color="auto"/>
      </w:divBdr>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6427288">
      <w:bodyDiv w:val="1"/>
      <w:marLeft w:val="0"/>
      <w:marRight w:val="0"/>
      <w:marTop w:val="0"/>
      <w:marBottom w:val="0"/>
      <w:divBdr>
        <w:top w:val="none" w:sz="0" w:space="0" w:color="auto"/>
        <w:left w:val="none" w:sz="0" w:space="0" w:color="auto"/>
        <w:bottom w:val="none" w:sz="0" w:space="0" w:color="auto"/>
        <w:right w:val="none" w:sz="0" w:space="0" w:color="auto"/>
      </w:divBdr>
    </w:div>
    <w:div w:id="230190625">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06590072">
      <w:bodyDiv w:val="1"/>
      <w:marLeft w:val="0"/>
      <w:marRight w:val="0"/>
      <w:marTop w:val="0"/>
      <w:marBottom w:val="0"/>
      <w:divBdr>
        <w:top w:val="none" w:sz="0" w:space="0" w:color="auto"/>
        <w:left w:val="none" w:sz="0" w:space="0" w:color="auto"/>
        <w:bottom w:val="none" w:sz="0" w:space="0" w:color="auto"/>
        <w:right w:val="none" w:sz="0" w:space="0" w:color="auto"/>
      </w:divBdr>
    </w:div>
    <w:div w:id="311254045">
      <w:bodyDiv w:val="1"/>
      <w:marLeft w:val="0"/>
      <w:marRight w:val="0"/>
      <w:marTop w:val="0"/>
      <w:marBottom w:val="0"/>
      <w:divBdr>
        <w:top w:val="none" w:sz="0" w:space="0" w:color="auto"/>
        <w:left w:val="none" w:sz="0" w:space="0" w:color="auto"/>
        <w:bottom w:val="none" w:sz="0" w:space="0" w:color="auto"/>
        <w:right w:val="none" w:sz="0" w:space="0" w:color="auto"/>
      </w:divBdr>
    </w:div>
    <w:div w:id="344670888">
      <w:bodyDiv w:val="1"/>
      <w:marLeft w:val="0"/>
      <w:marRight w:val="0"/>
      <w:marTop w:val="0"/>
      <w:marBottom w:val="0"/>
      <w:divBdr>
        <w:top w:val="none" w:sz="0" w:space="0" w:color="auto"/>
        <w:left w:val="none" w:sz="0" w:space="0" w:color="auto"/>
        <w:bottom w:val="none" w:sz="0" w:space="0" w:color="auto"/>
        <w:right w:val="none" w:sz="0" w:space="0" w:color="auto"/>
      </w:divBdr>
      <w:divsChild>
        <w:div w:id="1113481558">
          <w:marLeft w:val="0"/>
          <w:marRight w:val="0"/>
          <w:marTop w:val="0"/>
          <w:marBottom w:val="0"/>
          <w:divBdr>
            <w:top w:val="none" w:sz="0" w:space="0" w:color="auto"/>
            <w:left w:val="none" w:sz="0" w:space="0" w:color="auto"/>
            <w:bottom w:val="none" w:sz="0" w:space="0" w:color="auto"/>
            <w:right w:val="none" w:sz="0" w:space="0" w:color="auto"/>
          </w:divBdr>
          <w:divsChild>
            <w:div w:id="998115377">
              <w:marLeft w:val="0"/>
              <w:marRight w:val="0"/>
              <w:marTop w:val="0"/>
              <w:marBottom w:val="0"/>
              <w:divBdr>
                <w:top w:val="none" w:sz="0" w:space="0" w:color="auto"/>
                <w:left w:val="none" w:sz="0" w:space="0" w:color="auto"/>
                <w:bottom w:val="none" w:sz="0" w:space="0" w:color="auto"/>
                <w:right w:val="none" w:sz="0" w:space="0" w:color="auto"/>
              </w:divBdr>
              <w:divsChild>
                <w:div w:id="164712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9985">
          <w:marLeft w:val="0"/>
          <w:marRight w:val="0"/>
          <w:marTop w:val="0"/>
          <w:marBottom w:val="0"/>
          <w:divBdr>
            <w:top w:val="none" w:sz="0" w:space="0" w:color="auto"/>
            <w:left w:val="none" w:sz="0" w:space="0" w:color="auto"/>
            <w:bottom w:val="none" w:sz="0" w:space="0" w:color="auto"/>
            <w:right w:val="none" w:sz="0" w:space="0" w:color="auto"/>
          </w:divBdr>
          <w:divsChild>
            <w:div w:id="443312005">
              <w:marLeft w:val="0"/>
              <w:marRight w:val="0"/>
              <w:marTop w:val="0"/>
              <w:marBottom w:val="0"/>
              <w:divBdr>
                <w:top w:val="none" w:sz="0" w:space="0" w:color="auto"/>
                <w:left w:val="none" w:sz="0" w:space="0" w:color="auto"/>
                <w:bottom w:val="none" w:sz="0" w:space="0" w:color="auto"/>
                <w:right w:val="none" w:sz="0" w:space="0" w:color="auto"/>
              </w:divBdr>
              <w:divsChild>
                <w:div w:id="145537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77974">
          <w:marLeft w:val="0"/>
          <w:marRight w:val="0"/>
          <w:marTop w:val="0"/>
          <w:marBottom w:val="0"/>
          <w:divBdr>
            <w:top w:val="none" w:sz="0" w:space="0" w:color="auto"/>
            <w:left w:val="none" w:sz="0" w:space="0" w:color="auto"/>
            <w:bottom w:val="none" w:sz="0" w:space="0" w:color="auto"/>
            <w:right w:val="none" w:sz="0" w:space="0" w:color="auto"/>
          </w:divBdr>
          <w:divsChild>
            <w:div w:id="864976874">
              <w:marLeft w:val="0"/>
              <w:marRight w:val="0"/>
              <w:marTop w:val="0"/>
              <w:marBottom w:val="0"/>
              <w:divBdr>
                <w:top w:val="none" w:sz="0" w:space="0" w:color="auto"/>
                <w:left w:val="none" w:sz="0" w:space="0" w:color="auto"/>
                <w:bottom w:val="none" w:sz="0" w:space="0" w:color="auto"/>
                <w:right w:val="none" w:sz="0" w:space="0" w:color="auto"/>
              </w:divBdr>
              <w:divsChild>
                <w:div w:id="199760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422602">
      <w:bodyDiv w:val="1"/>
      <w:marLeft w:val="0"/>
      <w:marRight w:val="0"/>
      <w:marTop w:val="0"/>
      <w:marBottom w:val="0"/>
      <w:divBdr>
        <w:top w:val="none" w:sz="0" w:space="0" w:color="auto"/>
        <w:left w:val="none" w:sz="0" w:space="0" w:color="auto"/>
        <w:bottom w:val="none" w:sz="0" w:space="0" w:color="auto"/>
        <w:right w:val="none" w:sz="0" w:space="0" w:color="auto"/>
      </w:divBdr>
    </w:div>
    <w:div w:id="407461649">
      <w:bodyDiv w:val="1"/>
      <w:marLeft w:val="0"/>
      <w:marRight w:val="0"/>
      <w:marTop w:val="0"/>
      <w:marBottom w:val="0"/>
      <w:divBdr>
        <w:top w:val="none" w:sz="0" w:space="0" w:color="auto"/>
        <w:left w:val="none" w:sz="0" w:space="0" w:color="auto"/>
        <w:bottom w:val="none" w:sz="0" w:space="0" w:color="auto"/>
        <w:right w:val="none" w:sz="0" w:space="0" w:color="auto"/>
      </w:divBdr>
    </w:div>
    <w:div w:id="418060558">
      <w:bodyDiv w:val="1"/>
      <w:marLeft w:val="0"/>
      <w:marRight w:val="0"/>
      <w:marTop w:val="0"/>
      <w:marBottom w:val="0"/>
      <w:divBdr>
        <w:top w:val="none" w:sz="0" w:space="0" w:color="auto"/>
        <w:left w:val="none" w:sz="0" w:space="0" w:color="auto"/>
        <w:bottom w:val="none" w:sz="0" w:space="0" w:color="auto"/>
        <w:right w:val="none" w:sz="0" w:space="0" w:color="auto"/>
      </w:divBdr>
    </w:div>
    <w:div w:id="425928365">
      <w:bodyDiv w:val="1"/>
      <w:marLeft w:val="0"/>
      <w:marRight w:val="0"/>
      <w:marTop w:val="0"/>
      <w:marBottom w:val="0"/>
      <w:divBdr>
        <w:top w:val="none" w:sz="0" w:space="0" w:color="auto"/>
        <w:left w:val="none" w:sz="0" w:space="0" w:color="auto"/>
        <w:bottom w:val="none" w:sz="0" w:space="0" w:color="auto"/>
        <w:right w:val="none" w:sz="0" w:space="0" w:color="auto"/>
      </w:divBdr>
    </w:div>
    <w:div w:id="457458010">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08128756">
      <w:bodyDiv w:val="1"/>
      <w:marLeft w:val="0"/>
      <w:marRight w:val="0"/>
      <w:marTop w:val="0"/>
      <w:marBottom w:val="0"/>
      <w:divBdr>
        <w:top w:val="none" w:sz="0" w:space="0" w:color="auto"/>
        <w:left w:val="none" w:sz="0" w:space="0" w:color="auto"/>
        <w:bottom w:val="none" w:sz="0" w:space="0" w:color="auto"/>
        <w:right w:val="none" w:sz="0" w:space="0" w:color="auto"/>
      </w:divBdr>
      <w:divsChild>
        <w:div w:id="612631760">
          <w:marLeft w:val="0"/>
          <w:marRight w:val="0"/>
          <w:marTop w:val="0"/>
          <w:marBottom w:val="0"/>
          <w:divBdr>
            <w:top w:val="none" w:sz="0" w:space="0" w:color="auto"/>
            <w:left w:val="none" w:sz="0" w:space="0" w:color="auto"/>
            <w:bottom w:val="none" w:sz="0" w:space="0" w:color="auto"/>
            <w:right w:val="none" w:sz="0" w:space="0" w:color="auto"/>
          </w:divBdr>
          <w:divsChild>
            <w:div w:id="1217089522">
              <w:marLeft w:val="0"/>
              <w:marRight w:val="0"/>
              <w:marTop w:val="0"/>
              <w:marBottom w:val="0"/>
              <w:divBdr>
                <w:top w:val="none" w:sz="0" w:space="0" w:color="auto"/>
                <w:left w:val="none" w:sz="0" w:space="0" w:color="auto"/>
                <w:bottom w:val="none" w:sz="0" w:space="0" w:color="auto"/>
                <w:right w:val="none" w:sz="0" w:space="0" w:color="auto"/>
              </w:divBdr>
              <w:divsChild>
                <w:div w:id="788474082">
                  <w:marLeft w:val="0"/>
                  <w:marRight w:val="0"/>
                  <w:marTop w:val="0"/>
                  <w:marBottom w:val="0"/>
                  <w:divBdr>
                    <w:top w:val="none" w:sz="0" w:space="0" w:color="auto"/>
                    <w:left w:val="none" w:sz="0" w:space="0" w:color="auto"/>
                    <w:bottom w:val="none" w:sz="0" w:space="0" w:color="auto"/>
                    <w:right w:val="none" w:sz="0" w:space="0" w:color="auto"/>
                  </w:divBdr>
                  <w:divsChild>
                    <w:div w:id="1636596315">
                      <w:marLeft w:val="0"/>
                      <w:marRight w:val="0"/>
                      <w:marTop w:val="0"/>
                      <w:marBottom w:val="0"/>
                      <w:divBdr>
                        <w:top w:val="none" w:sz="0" w:space="0" w:color="auto"/>
                        <w:left w:val="none" w:sz="0" w:space="0" w:color="auto"/>
                        <w:bottom w:val="none" w:sz="0" w:space="0" w:color="auto"/>
                        <w:right w:val="none" w:sz="0" w:space="0" w:color="auto"/>
                      </w:divBdr>
                    </w:div>
                    <w:div w:id="812482470">
                      <w:marLeft w:val="0"/>
                      <w:marRight w:val="0"/>
                      <w:marTop w:val="0"/>
                      <w:marBottom w:val="0"/>
                      <w:divBdr>
                        <w:top w:val="none" w:sz="0" w:space="0" w:color="auto"/>
                        <w:left w:val="none" w:sz="0" w:space="0" w:color="auto"/>
                        <w:bottom w:val="none" w:sz="0" w:space="0" w:color="auto"/>
                        <w:right w:val="none" w:sz="0" w:space="0" w:color="auto"/>
                      </w:divBdr>
                    </w:div>
                  </w:divsChild>
                </w:div>
                <w:div w:id="81150282">
                  <w:marLeft w:val="0"/>
                  <w:marRight w:val="0"/>
                  <w:marTop w:val="0"/>
                  <w:marBottom w:val="0"/>
                  <w:divBdr>
                    <w:top w:val="none" w:sz="0" w:space="0" w:color="auto"/>
                    <w:left w:val="none" w:sz="0" w:space="0" w:color="auto"/>
                    <w:bottom w:val="none" w:sz="0" w:space="0" w:color="auto"/>
                    <w:right w:val="none" w:sz="0" w:space="0" w:color="auto"/>
                  </w:divBdr>
                  <w:divsChild>
                    <w:div w:id="20760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593127">
              <w:marLeft w:val="0"/>
              <w:marRight w:val="0"/>
              <w:marTop w:val="0"/>
              <w:marBottom w:val="0"/>
              <w:divBdr>
                <w:top w:val="none" w:sz="0" w:space="0" w:color="auto"/>
                <w:left w:val="none" w:sz="0" w:space="0" w:color="auto"/>
                <w:bottom w:val="none" w:sz="0" w:space="0" w:color="auto"/>
                <w:right w:val="none" w:sz="0" w:space="0" w:color="auto"/>
              </w:divBdr>
              <w:divsChild>
                <w:div w:id="1681199235">
                  <w:marLeft w:val="0"/>
                  <w:marRight w:val="0"/>
                  <w:marTop w:val="0"/>
                  <w:marBottom w:val="0"/>
                  <w:divBdr>
                    <w:top w:val="none" w:sz="0" w:space="0" w:color="auto"/>
                    <w:left w:val="none" w:sz="0" w:space="0" w:color="auto"/>
                    <w:bottom w:val="none" w:sz="0" w:space="0" w:color="auto"/>
                    <w:right w:val="none" w:sz="0" w:space="0" w:color="auto"/>
                  </w:divBdr>
                  <w:divsChild>
                    <w:div w:id="336035277">
                      <w:marLeft w:val="0"/>
                      <w:marRight w:val="0"/>
                      <w:marTop w:val="0"/>
                      <w:marBottom w:val="0"/>
                      <w:divBdr>
                        <w:top w:val="none" w:sz="0" w:space="0" w:color="auto"/>
                        <w:left w:val="none" w:sz="0" w:space="0" w:color="auto"/>
                        <w:bottom w:val="none" w:sz="0" w:space="0" w:color="auto"/>
                        <w:right w:val="none" w:sz="0" w:space="0" w:color="auto"/>
                      </w:divBdr>
                    </w:div>
                    <w:div w:id="1316648304">
                      <w:marLeft w:val="0"/>
                      <w:marRight w:val="0"/>
                      <w:marTop w:val="0"/>
                      <w:marBottom w:val="0"/>
                      <w:divBdr>
                        <w:top w:val="none" w:sz="0" w:space="0" w:color="auto"/>
                        <w:left w:val="none" w:sz="0" w:space="0" w:color="auto"/>
                        <w:bottom w:val="none" w:sz="0" w:space="0" w:color="auto"/>
                        <w:right w:val="none" w:sz="0" w:space="0" w:color="auto"/>
                      </w:divBdr>
                    </w:div>
                  </w:divsChild>
                </w:div>
                <w:div w:id="905065051">
                  <w:marLeft w:val="0"/>
                  <w:marRight w:val="0"/>
                  <w:marTop w:val="0"/>
                  <w:marBottom w:val="0"/>
                  <w:divBdr>
                    <w:top w:val="none" w:sz="0" w:space="0" w:color="auto"/>
                    <w:left w:val="none" w:sz="0" w:space="0" w:color="auto"/>
                    <w:bottom w:val="none" w:sz="0" w:space="0" w:color="auto"/>
                    <w:right w:val="none" w:sz="0" w:space="0" w:color="auto"/>
                  </w:divBdr>
                  <w:divsChild>
                    <w:div w:id="24700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85333031">
      <w:bodyDiv w:val="1"/>
      <w:marLeft w:val="0"/>
      <w:marRight w:val="0"/>
      <w:marTop w:val="0"/>
      <w:marBottom w:val="0"/>
      <w:divBdr>
        <w:top w:val="none" w:sz="0" w:space="0" w:color="auto"/>
        <w:left w:val="none" w:sz="0" w:space="0" w:color="auto"/>
        <w:bottom w:val="none" w:sz="0" w:space="0" w:color="auto"/>
        <w:right w:val="none" w:sz="0" w:space="0" w:color="auto"/>
      </w:divBdr>
    </w:div>
    <w:div w:id="705257103">
      <w:bodyDiv w:val="1"/>
      <w:marLeft w:val="0"/>
      <w:marRight w:val="0"/>
      <w:marTop w:val="0"/>
      <w:marBottom w:val="0"/>
      <w:divBdr>
        <w:top w:val="none" w:sz="0" w:space="0" w:color="auto"/>
        <w:left w:val="none" w:sz="0" w:space="0" w:color="auto"/>
        <w:bottom w:val="none" w:sz="0" w:space="0" w:color="auto"/>
        <w:right w:val="none" w:sz="0" w:space="0" w:color="auto"/>
      </w:divBdr>
    </w:div>
    <w:div w:id="720398472">
      <w:bodyDiv w:val="1"/>
      <w:marLeft w:val="0"/>
      <w:marRight w:val="0"/>
      <w:marTop w:val="0"/>
      <w:marBottom w:val="0"/>
      <w:divBdr>
        <w:top w:val="none" w:sz="0" w:space="0" w:color="auto"/>
        <w:left w:val="none" w:sz="0" w:space="0" w:color="auto"/>
        <w:bottom w:val="none" w:sz="0" w:space="0" w:color="auto"/>
        <w:right w:val="none" w:sz="0" w:space="0" w:color="auto"/>
      </w:divBdr>
    </w:div>
    <w:div w:id="759984335">
      <w:bodyDiv w:val="1"/>
      <w:marLeft w:val="0"/>
      <w:marRight w:val="0"/>
      <w:marTop w:val="0"/>
      <w:marBottom w:val="0"/>
      <w:divBdr>
        <w:top w:val="none" w:sz="0" w:space="0" w:color="auto"/>
        <w:left w:val="none" w:sz="0" w:space="0" w:color="auto"/>
        <w:bottom w:val="none" w:sz="0" w:space="0" w:color="auto"/>
        <w:right w:val="none" w:sz="0" w:space="0" w:color="auto"/>
      </w:divBdr>
    </w:div>
    <w:div w:id="774978698">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2739964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0238995">
      <w:bodyDiv w:val="1"/>
      <w:marLeft w:val="0"/>
      <w:marRight w:val="0"/>
      <w:marTop w:val="0"/>
      <w:marBottom w:val="0"/>
      <w:divBdr>
        <w:top w:val="none" w:sz="0" w:space="0" w:color="auto"/>
        <w:left w:val="none" w:sz="0" w:space="0" w:color="auto"/>
        <w:bottom w:val="none" w:sz="0" w:space="0" w:color="auto"/>
        <w:right w:val="none" w:sz="0" w:space="0" w:color="auto"/>
      </w:divBdr>
      <w:divsChild>
        <w:div w:id="443576078">
          <w:marLeft w:val="0"/>
          <w:marRight w:val="0"/>
          <w:marTop w:val="0"/>
          <w:marBottom w:val="0"/>
          <w:divBdr>
            <w:top w:val="none" w:sz="0" w:space="0" w:color="auto"/>
            <w:left w:val="none" w:sz="0" w:space="0" w:color="auto"/>
            <w:bottom w:val="none" w:sz="0" w:space="0" w:color="auto"/>
            <w:right w:val="none" w:sz="0" w:space="0" w:color="auto"/>
          </w:divBdr>
          <w:divsChild>
            <w:div w:id="819662803">
              <w:marLeft w:val="0"/>
              <w:marRight w:val="0"/>
              <w:marTop w:val="0"/>
              <w:marBottom w:val="0"/>
              <w:divBdr>
                <w:top w:val="none" w:sz="0" w:space="0" w:color="auto"/>
                <w:left w:val="none" w:sz="0" w:space="0" w:color="auto"/>
                <w:bottom w:val="none" w:sz="0" w:space="0" w:color="auto"/>
                <w:right w:val="none" w:sz="0" w:space="0" w:color="auto"/>
              </w:divBdr>
              <w:divsChild>
                <w:div w:id="19562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90281">
          <w:marLeft w:val="0"/>
          <w:marRight w:val="0"/>
          <w:marTop w:val="0"/>
          <w:marBottom w:val="0"/>
          <w:divBdr>
            <w:top w:val="none" w:sz="0" w:space="0" w:color="auto"/>
            <w:left w:val="none" w:sz="0" w:space="0" w:color="auto"/>
            <w:bottom w:val="none" w:sz="0" w:space="0" w:color="auto"/>
            <w:right w:val="none" w:sz="0" w:space="0" w:color="auto"/>
          </w:divBdr>
          <w:divsChild>
            <w:div w:id="1155683036">
              <w:marLeft w:val="0"/>
              <w:marRight w:val="0"/>
              <w:marTop w:val="0"/>
              <w:marBottom w:val="0"/>
              <w:divBdr>
                <w:top w:val="none" w:sz="0" w:space="0" w:color="auto"/>
                <w:left w:val="none" w:sz="0" w:space="0" w:color="auto"/>
                <w:bottom w:val="none" w:sz="0" w:space="0" w:color="auto"/>
                <w:right w:val="none" w:sz="0" w:space="0" w:color="auto"/>
              </w:divBdr>
              <w:divsChild>
                <w:div w:id="50771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857033">
          <w:marLeft w:val="0"/>
          <w:marRight w:val="0"/>
          <w:marTop w:val="0"/>
          <w:marBottom w:val="0"/>
          <w:divBdr>
            <w:top w:val="none" w:sz="0" w:space="0" w:color="auto"/>
            <w:left w:val="none" w:sz="0" w:space="0" w:color="auto"/>
            <w:bottom w:val="none" w:sz="0" w:space="0" w:color="auto"/>
            <w:right w:val="none" w:sz="0" w:space="0" w:color="auto"/>
          </w:divBdr>
          <w:divsChild>
            <w:div w:id="1100098994">
              <w:marLeft w:val="0"/>
              <w:marRight w:val="0"/>
              <w:marTop w:val="0"/>
              <w:marBottom w:val="0"/>
              <w:divBdr>
                <w:top w:val="none" w:sz="0" w:space="0" w:color="auto"/>
                <w:left w:val="none" w:sz="0" w:space="0" w:color="auto"/>
                <w:bottom w:val="none" w:sz="0" w:space="0" w:color="auto"/>
                <w:right w:val="none" w:sz="0" w:space="0" w:color="auto"/>
              </w:divBdr>
              <w:divsChild>
                <w:div w:id="17669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722548">
          <w:marLeft w:val="0"/>
          <w:marRight w:val="0"/>
          <w:marTop w:val="0"/>
          <w:marBottom w:val="0"/>
          <w:divBdr>
            <w:top w:val="none" w:sz="0" w:space="0" w:color="auto"/>
            <w:left w:val="none" w:sz="0" w:space="0" w:color="auto"/>
            <w:bottom w:val="none" w:sz="0" w:space="0" w:color="auto"/>
            <w:right w:val="none" w:sz="0" w:space="0" w:color="auto"/>
          </w:divBdr>
          <w:divsChild>
            <w:div w:id="89315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11428302">
      <w:bodyDiv w:val="1"/>
      <w:marLeft w:val="0"/>
      <w:marRight w:val="0"/>
      <w:marTop w:val="0"/>
      <w:marBottom w:val="0"/>
      <w:divBdr>
        <w:top w:val="none" w:sz="0" w:space="0" w:color="auto"/>
        <w:left w:val="none" w:sz="0" w:space="0" w:color="auto"/>
        <w:bottom w:val="none" w:sz="0" w:space="0" w:color="auto"/>
        <w:right w:val="none" w:sz="0" w:space="0" w:color="auto"/>
      </w:divBdr>
    </w:div>
    <w:div w:id="915675550">
      <w:bodyDiv w:val="1"/>
      <w:marLeft w:val="0"/>
      <w:marRight w:val="0"/>
      <w:marTop w:val="0"/>
      <w:marBottom w:val="0"/>
      <w:divBdr>
        <w:top w:val="none" w:sz="0" w:space="0" w:color="auto"/>
        <w:left w:val="none" w:sz="0" w:space="0" w:color="auto"/>
        <w:bottom w:val="none" w:sz="0" w:space="0" w:color="auto"/>
        <w:right w:val="none" w:sz="0" w:space="0" w:color="auto"/>
      </w:divBdr>
      <w:divsChild>
        <w:div w:id="1026365605">
          <w:marLeft w:val="0"/>
          <w:marRight w:val="0"/>
          <w:marTop w:val="0"/>
          <w:marBottom w:val="0"/>
          <w:divBdr>
            <w:top w:val="none" w:sz="0" w:space="0" w:color="auto"/>
            <w:left w:val="none" w:sz="0" w:space="0" w:color="auto"/>
            <w:bottom w:val="none" w:sz="0" w:space="0" w:color="auto"/>
            <w:right w:val="none" w:sz="0" w:space="0" w:color="auto"/>
          </w:divBdr>
          <w:divsChild>
            <w:div w:id="601227959">
              <w:marLeft w:val="0"/>
              <w:marRight w:val="0"/>
              <w:marTop w:val="0"/>
              <w:marBottom w:val="0"/>
              <w:divBdr>
                <w:top w:val="none" w:sz="0" w:space="0" w:color="auto"/>
                <w:left w:val="none" w:sz="0" w:space="0" w:color="auto"/>
                <w:bottom w:val="none" w:sz="0" w:space="0" w:color="auto"/>
                <w:right w:val="none" w:sz="0" w:space="0" w:color="auto"/>
              </w:divBdr>
              <w:divsChild>
                <w:div w:id="64115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573889">
          <w:marLeft w:val="0"/>
          <w:marRight w:val="0"/>
          <w:marTop w:val="0"/>
          <w:marBottom w:val="0"/>
          <w:divBdr>
            <w:top w:val="none" w:sz="0" w:space="0" w:color="auto"/>
            <w:left w:val="none" w:sz="0" w:space="0" w:color="auto"/>
            <w:bottom w:val="none" w:sz="0" w:space="0" w:color="auto"/>
            <w:right w:val="none" w:sz="0" w:space="0" w:color="auto"/>
          </w:divBdr>
          <w:divsChild>
            <w:div w:id="2045666813">
              <w:marLeft w:val="0"/>
              <w:marRight w:val="0"/>
              <w:marTop w:val="0"/>
              <w:marBottom w:val="0"/>
              <w:divBdr>
                <w:top w:val="none" w:sz="0" w:space="0" w:color="auto"/>
                <w:left w:val="none" w:sz="0" w:space="0" w:color="auto"/>
                <w:bottom w:val="none" w:sz="0" w:space="0" w:color="auto"/>
                <w:right w:val="none" w:sz="0" w:space="0" w:color="auto"/>
              </w:divBdr>
              <w:divsChild>
                <w:div w:id="2025475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47483">
          <w:marLeft w:val="0"/>
          <w:marRight w:val="0"/>
          <w:marTop w:val="0"/>
          <w:marBottom w:val="0"/>
          <w:divBdr>
            <w:top w:val="none" w:sz="0" w:space="0" w:color="auto"/>
            <w:left w:val="none" w:sz="0" w:space="0" w:color="auto"/>
            <w:bottom w:val="none" w:sz="0" w:space="0" w:color="auto"/>
            <w:right w:val="none" w:sz="0" w:space="0" w:color="auto"/>
          </w:divBdr>
          <w:divsChild>
            <w:div w:id="561599711">
              <w:marLeft w:val="0"/>
              <w:marRight w:val="0"/>
              <w:marTop w:val="0"/>
              <w:marBottom w:val="0"/>
              <w:divBdr>
                <w:top w:val="none" w:sz="0" w:space="0" w:color="auto"/>
                <w:left w:val="none" w:sz="0" w:space="0" w:color="auto"/>
                <w:bottom w:val="none" w:sz="0" w:space="0" w:color="auto"/>
                <w:right w:val="none" w:sz="0" w:space="0" w:color="auto"/>
              </w:divBdr>
              <w:divsChild>
                <w:div w:id="212961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8879091">
      <w:bodyDiv w:val="1"/>
      <w:marLeft w:val="0"/>
      <w:marRight w:val="0"/>
      <w:marTop w:val="0"/>
      <w:marBottom w:val="0"/>
      <w:divBdr>
        <w:top w:val="none" w:sz="0" w:space="0" w:color="auto"/>
        <w:left w:val="none" w:sz="0" w:space="0" w:color="auto"/>
        <w:bottom w:val="none" w:sz="0" w:space="0" w:color="auto"/>
        <w:right w:val="none" w:sz="0" w:space="0" w:color="auto"/>
      </w:divBdr>
    </w:div>
    <w:div w:id="984890583">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02858027">
      <w:bodyDiv w:val="1"/>
      <w:marLeft w:val="0"/>
      <w:marRight w:val="0"/>
      <w:marTop w:val="0"/>
      <w:marBottom w:val="0"/>
      <w:divBdr>
        <w:top w:val="none" w:sz="0" w:space="0" w:color="auto"/>
        <w:left w:val="none" w:sz="0" w:space="0" w:color="auto"/>
        <w:bottom w:val="none" w:sz="0" w:space="0" w:color="auto"/>
        <w:right w:val="none" w:sz="0" w:space="0" w:color="auto"/>
      </w:divBdr>
    </w:div>
    <w:div w:id="1006785680">
      <w:bodyDiv w:val="1"/>
      <w:marLeft w:val="0"/>
      <w:marRight w:val="0"/>
      <w:marTop w:val="0"/>
      <w:marBottom w:val="0"/>
      <w:divBdr>
        <w:top w:val="none" w:sz="0" w:space="0" w:color="auto"/>
        <w:left w:val="none" w:sz="0" w:space="0" w:color="auto"/>
        <w:bottom w:val="none" w:sz="0" w:space="0" w:color="auto"/>
        <w:right w:val="none" w:sz="0" w:space="0" w:color="auto"/>
      </w:divBdr>
    </w:div>
    <w:div w:id="1015612951">
      <w:bodyDiv w:val="1"/>
      <w:marLeft w:val="0"/>
      <w:marRight w:val="0"/>
      <w:marTop w:val="0"/>
      <w:marBottom w:val="0"/>
      <w:divBdr>
        <w:top w:val="none" w:sz="0" w:space="0" w:color="auto"/>
        <w:left w:val="none" w:sz="0" w:space="0" w:color="auto"/>
        <w:bottom w:val="none" w:sz="0" w:space="0" w:color="auto"/>
        <w:right w:val="none" w:sz="0" w:space="0" w:color="auto"/>
      </w:divBdr>
    </w:div>
    <w:div w:id="1018119119">
      <w:bodyDiv w:val="1"/>
      <w:marLeft w:val="0"/>
      <w:marRight w:val="0"/>
      <w:marTop w:val="0"/>
      <w:marBottom w:val="0"/>
      <w:divBdr>
        <w:top w:val="none" w:sz="0" w:space="0" w:color="auto"/>
        <w:left w:val="none" w:sz="0" w:space="0" w:color="auto"/>
        <w:bottom w:val="none" w:sz="0" w:space="0" w:color="auto"/>
        <w:right w:val="none" w:sz="0" w:space="0" w:color="auto"/>
      </w:divBdr>
    </w:div>
    <w:div w:id="1025864944">
      <w:bodyDiv w:val="1"/>
      <w:marLeft w:val="0"/>
      <w:marRight w:val="0"/>
      <w:marTop w:val="0"/>
      <w:marBottom w:val="0"/>
      <w:divBdr>
        <w:top w:val="none" w:sz="0" w:space="0" w:color="auto"/>
        <w:left w:val="none" w:sz="0" w:space="0" w:color="auto"/>
        <w:bottom w:val="none" w:sz="0" w:space="0" w:color="auto"/>
        <w:right w:val="none" w:sz="0" w:space="0" w:color="auto"/>
      </w:divBdr>
      <w:divsChild>
        <w:div w:id="269970285">
          <w:marLeft w:val="0"/>
          <w:marRight w:val="0"/>
          <w:marTop w:val="0"/>
          <w:marBottom w:val="0"/>
          <w:divBdr>
            <w:top w:val="none" w:sz="0" w:space="0" w:color="auto"/>
            <w:left w:val="none" w:sz="0" w:space="0" w:color="auto"/>
            <w:bottom w:val="none" w:sz="0" w:space="0" w:color="auto"/>
            <w:right w:val="none" w:sz="0" w:space="0" w:color="auto"/>
          </w:divBdr>
          <w:divsChild>
            <w:div w:id="1156653115">
              <w:marLeft w:val="0"/>
              <w:marRight w:val="0"/>
              <w:marTop w:val="0"/>
              <w:marBottom w:val="0"/>
              <w:divBdr>
                <w:top w:val="none" w:sz="0" w:space="0" w:color="auto"/>
                <w:left w:val="none" w:sz="0" w:space="0" w:color="auto"/>
                <w:bottom w:val="none" w:sz="0" w:space="0" w:color="auto"/>
                <w:right w:val="none" w:sz="0" w:space="0" w:color="auto"/>
              </w:divBdr>
              <w:divsChild>
                <w:div w:id="188201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93879">
          <w:marLeft w:val="0"/>
          <w:marRight w:val="0"/>
          <w:marTop w:val="0"/>
          <w:marBottom w:val="0"/>
          <w:divBdr>
            <w:top w:val="none" w:sz="0" w:space="0" w:color="auto"/>
            <w:left w:val="none" w:sz="0" w:space="0" w:color="auto"/>
            <w:bottom w:val="none" w:sz="0" w:space="0" w:color="auto"/>
            <w:right w:val="none" w:sz="0" w:space="0" w:color="auto"/>
          </w:divBdr>
          <w:divsChild>
            <w:div w:id="1397778826">
              <w:marLeft w:val="0"/>
              <w:marRight w:val="0"/>
              <w:marTop w:val="0"/>
              <w:marBottom w:val="0"/>
              <w:divBdr>
                <w:top w:val="none" w:sz="0" w:space="0" w:color="auto"/>
                <w:left w:val="none" w:sz="0" w:space="0" w:color="auto"/>
                <w:bottom w:val="none" w:sz="0" w:space="0" w:color="auto"/>
                <w:right w:val="none" w:sz="0" w:space="0" w:color="auto"/>
              </w:divBdr>
              <w:divsChild>
                <w:div w:id="15082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446691">
          <w:marLeft w:val="0"/>
          <w:marRight w:val="0"/>
          <w:marTop w:val="0"/>
          <w:marBottom w:val="0"/>
          <w:divBdr>
            <w:top w:val="none" w:sz="0" w:space="0" w:color="auto"/>
            <w:left w:val="none" w:sz="0" w:space="0" w:color="auto"/>
            <w:bottom w:val="none" w:sz="0" w:space="0" w:color="auto"/>
            <w:right w:val="none" w:sz="0" w:space="0" w:color="auto"/>
          </w:divBdr>
          <w:divsChild>
            <w:div w:id="2067293252">
              <w:marLeft w:val="0"/>
              <w:marRight w:val="0"/>
              <w:marTop w:val="0"/>
              <w:marBottom w:val="0"/>
              <w:divBdr>
                <w:top w:val="none" w:sz="0" w:space="0" w:color="auto"/>
                <w:left w:val="none" w:sz="0" w:space="0" w:color="auto"/>
                <w:bottom w:val="none" w:sz="0" w:space="0" w:color="auto"/>
                <w:right w:val="none" w:sz="0" w:space="0" w:color="auto"/>
              </w:divBdr>
              <w:divsChild>
                <w:div w:id="169865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7818">
          <w:marLeft w:val="0"/>
          <w:marRight w:val="0"/>
          <w:marTop w:val="0"/>
          <w:marBottom w:val="0"/>
          <w:divBdr>
            <w:top w:val="none" w:sz="0" w:space="0" w:color="auto"/>
            <w:left w:val="none" w:sz="0" w:space="0" w:color="auto"/>
            <w:bottom w:val="none" w:sz="0" w:space="0" w:color="auto"/>
            <w:right w:val="none" w:sz="0" w:space="0" w:color="auto"/>
          </w:divBdr>
          <w:divsChild>
            <w:div w:id="28365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310587">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93377710">
      <w:bodyDiv w:val="1"/>
      <w:marLeft w:val="0"/>
      <w:marRight w:val="0"/>
      <w:marTop w:val="0"/>
      <w:marBottom w:val="0"/>
      <w:divBdr>
        <w:top w:val="none" w:sz="0" w:space="0" w:color="auto"/>
        <w:left w:val="none" w:sz="0" w:space="0" w:color="auto"/>
        <w:bottom w:val="none" w:sz="0" w:space="0" w:color="auto"/>
        <w:right w:val="none" w:sz="0" w:space="0" w:color="auto"/>
      </w:divBdr>
    </w:div>
    <w:div w:id="1209027419">
      <w:bodyDiv w:val="1"/>
      <w:marLeft w:val="0"/>
      <w:marRight w:val="0"/>
      <w:marTop w:val="0"/>
      <w:marBottom w:val="0"/>
      <w:divBdr>
        <w:top w:val="none" w:sz="0" w:space="0" w:color="auto"/>
        <w:left w:val="none" w:sz="0" w:space="0" w:color="auto"/>
        <w:bottom w:val="none" w:sz="0" w:space="0" w:color="auto"/>
        <w:right w:val="none" w:sz="0" w:space="0" w:color="auto"/>
      </w:divBdr>
    </w:div>
    <w:div w:id="1231310691">
      <w:bodyDiv w:val="1"/>
      <w:marLeft w:val="0"/>
      <w:marRight w:val="0"/>
      <w:marTop w:val="0"/>
      <w:marBottom w:val="0"/>
      <w:divBdr>
        <w:top w:val="none" w:sz="0" w:space="0" w:color="auto"/>
        <w:left w:val="none" w:sz="0" w:space="0" w:color="auto"/>
        <w:bottom w:val="none" w:sz="0" w:space="0" w:color="auto"/>
        <w:right w:val="none" w:sz="0" w:space="0" w:color="auto"/>
      </w:divBdr>
    </w:div>
    <w:div w:id="1270820702">
      <w:bodyDiv w:val="1"/>
      <w:marLeft w:val="0"/>
      <w:marRight w:val="0"/>
      <w:marTop w:val="0"/>
      <w:marBottom w:val="0"/>
      <w:divBdr>
        <w:top w:val="none" w:sz="0" w:space="0" w:color="auto"/>
        <w:left w:val="none" w:sz="0" w:space="0" w:color="auto"/>
        <w:bottom w:val="none" w:sz="0" w:space="0" w:color="auto"/>
        <w:right w:val="none" w:sz="0" w:space="0" w:color="auto"/>
      </w:divBdr>
    </w:div>
    <w:div w:id="1275404488">
      <w:bodyDiv w:val="1"/>
      <w:marLeft w:val="0"/>
      <w:marRight w:val="0"/>
      <w:marTop w:val="0"/>
      <w:marBottom w:val="0"/>
      <w:divBdr>
        <w:top w:val="none" w:sz="0" w:space="0" w:color="auto"/>
        <w:left w:val="none" w:sz="0" w:space="0" w:color="auto"/>
        <w:bottom w:val="none" w:sz="0" w:space="0" w:color="auto"/>
        <w:right w:val="none" w:sz="0" w:space="0" w:color="auto"/>
      </w:divBdr>
    </w:div>
    <w:div w:id="1292127249">
      <w:bodyDiv w:val="1"/>
      <w:marLeft w:val="0"/>
      <w:marRight w:val="0"/>
      <w:marTop w:val="0"/>
      <w:marBottom w:val="0"/>
      <w:divBdr>
        <w:top w:val="none" w:sz="0" w:space="0" w:color="auto"/>
        <w:left w:val="none" w:sz="0" w:space="0" w:color="auto"/>
        <w:bottom w:val="none" w:sz="0" w:space="0" w:color="auto"/>
        <w:right w:val="none" w:sz="0" w:space="0" w:color="auto"/>
      </w:divBdr>
    </w:div>
    <w:div w:id="1299608137">
      <w:bodyDiv w:val="1"/>
      <w:marLeft w:val="0"/>
      <w:marRight w:val="0"/>
      <w:marTop w:val="0"/>
      <w:marBottom w:val="0"/>
      <w:divBdr>
        <w:top w:val="none" w:sz="0" w:space="0" w:color="auto"/>
        <w:left w:val="none" w:sz="0" w:space="0" w:color="auto"/>
        <w:bottom w:val="none" w:sz="0" w:space="0" w:color="auto"/>
        <w:right w:val="none" w:sz="0" w:space="0" w:color="auto"/>
      </w:divBdr>
    </w:div>
    <w:div w:id="1348749029">
      <w:bodyDiv w:val="1"/>
      <w:marLeft w:val="0"/>
      <w:marRight w:val="0"/>
      <w:marTop w:val="0"/>
      <w:marBottom w:val="0"/>
      <w:divBdr>
        <w:top w:val="none" w:sz="0" w:space="0" w:color="auto"/>
        <w:left w:val="none" w:sz="0" w:space="0" w:color="auto"/>
        <w:bottom w:val="none" w:sz="0" w:space="0" w:color="auto"/>
        <w:right w:val="none" w:sz="0" w:space="0" w:color="auto"/>
      </w:divBdr>
    </w:div>
    <w:div w:id="1352098959">
      <w:bodyDiv w:val="1"/>
      <w:marLeft w:val="0"/>
      <w:marRight w:val="0"/>
      <w:marTop w:val="0"/>
      <w:marBottom w:val="0"/>
      <w:divBdr>
        <w:top w:val="none" w:sz="0" w:space="0" w:color="auto"/>
        <w:left w:val="none" w:sz="0" w:space="0" w:color="auto"/>
        <w:bottom w:val="none" w:sz="0" w:space="0" w:color="auto"/>
        <w:right w:val="none" w:sz="0" w:space="0" w:color="auto"/>
      </w:divBdr>
      <w:divsChild>
        <w:div w:id="1693720663">
          <w:marLeft w:val="0"/>
          <w:marRight w:val="0"/>
          <w:marTop w:val="0"/>
          <w:marBottom w:val="0"/>
          <w:divBdr>
            <w:top w:val="none" w:sz="0" w:space="0" w:color="auto"/>
            <w:left w:val="none" w:sz="0" w:space="0" w:color="auto"/>
            <w:bottom w:val="none" w:sz="0" w:space="0" w:color="auto"/>
            <w:right w:val="none" w:sz="0" w:space="0" w:color="auto"/>
          </w:divBdr>
          <w:divsChild>
            <w:div w:id="126627822">
              <w:marLeft w:val="0"/>
              <w:marRight w:val="0"/>
              <w:marTop w:val="0"/>
              <w:marBottom w:val="0"/>
              <w:divBdr>
                <w:top w:val="none" w:sz="0" w:space="0" w:color="auto"/>
                <w:left w:val="none" w:sz="0" w:space="0" w:color="auto"/>
                <w:bottom w:val="none" w:sz="0" w:space="0" w:color="auto"/>
                <w:right w:val="none" w:sz="0" w:space="0" w:color="auto"/>
              </w:divBdr>
              <w:divsChild>
                <w:div w:id="10501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39763">
          <w:marLeft w:val="0"/>
          <w:marRight w:val="0"/>
          <w:marTop w:val="0"/>
          <w:marBottom w:val="0"/>
          <w:divBdr>
            <w:top w:val="none" w:sz="0" w:space="0" w:color="auto"/>
            <w:left w:val="none" w:sz="0" w:space="0" w:color="auto"/>
            <w:bottom w:val="none" w:sz="0" w:space="0" w:color="auto"/>
            <w:right w:val="none" w:sz="0" w:space="0" w:color="auto"/>
          </w:divBdr>
          <w:divsChild>
            <w:div w:id="1925992923">
              <w:marLeft w:val="0"/>
              <w:marRight w:val="0"/>
              <w:marTop w:val="0"/>
              <w:marBottom w:val="0"/>
              <w:divBdr>
                <w:top w:val="none" w:sz="0" w:space="0" w:color="auto"/>
                <w:left w:val="none" w:sz="0" w:space="0" w:color="auto"/>
                <w:bottom w:val="none" w:sz="0" w:space="0" w:color="auto"/>
                <w:right w:val="none" w:sz="0" w:space="0" w:color="auto"/>
              </w:divBdr>
              <w:divsChild>
                <w:div w:id="97414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308807">
          <w:marLeft w:val="0"/>
          <w:marRight w:val="0"/>
          <w:marTop w:val="0"/>
          <w:marBottom w:val="0"/>
          <w:divBdr>
            <w:top w:val="none" w:sz="0" w:space="0" w:color="auto"/>
            <w:left w:val="none" w:sz="0" w:space="0" w:color="auto"/>
            <w:bottom w:val="none" w:sz="0" w:space="0" w:color="auto"/>
            <w:right w:val="none" w:sz="0" w:space="0" w:color="auto"/>
          </w:divBdr>
          <w:divsChild>
            <w:div w:id="858783813">
              <w:marLeft w:val="0"/>
              <w:marRight w:val="0"/>
              <w:marTop w:val="0"/>
              <w:marBottom w:val="0"/>
              <w:divBdr>
                <w:top w:val="none" w:sz="0" w:space="0" w:color="auto"/>
                <w:left w:val="none" w:sz="0" w:space="0" w:color="auto"/>
                <w:bottom w:val="none" w:sz="0" w:space="0" w:color="auto"/>
                <w:right w:val="none" w:sz="0" w:space="0" w:color="auto"/>
              </w:divBdr>
              <w:divsChild>
                <w:div w:id="780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609858">
          <w:marLeft w:val="0"/>
          <w:marRight w:val="0"/>
          <w:marTop w:val="0"/>
          <w:marBottom w:val="0"/>
          <w:divBdr>
            <w:top w:val="none" w:sz="0" w:space="0" w:color="auto"/>
            <w:left w:val="none" w:sz="0" w:space="0" w:color="auto"/>
            <w:bottom w:val="none" w:sz="0" w:space="0" w:color="auto"/>
            <w:right w:val="none" w:sz="0" w:space="0" w:color="auto"/>
          </w:divBdr>
          <w:divsChild>
            <w:div w:id="1471939952">
              <w:marLeft w:val="0"/>
              <w:marRight w:val="0"/>
              <w:marTop w:val="0"/>
              <w:marBottom w:val="0"/>
              <w:divBdr>
                <w:top w:val="none" w:sz="0" w:space="0" w:color="auto"/>
                <w:left w:val="none" w:sz="0" w:space="0" w:color="auto"/>
                <w:bottom w:val="none" w:sz="0" w:space="0" w:color="auto"/>
                <w:right w:val="none" w:sz="0" w:space="0" w:color="auto"/>
              </w:divBdr>
              <w:divsChild>
                <w:div w:id="70151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4988685">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1796521">
      <w:bodyDiv w:val="1"/>
      <w:marLeft w:val="0"/>
      <w:marRight w:val="0"/>
      <w:marTop w:val="0"/>
      <w:marBottom w:val="0"/>
      <w:divBdr>
        <w:top w:val="none" w:sz="0" w:space="0" w:color="auto"/>
        <w:left w:val="none" w:sz="0" w:space="0" w:color="auto"/>
        <w:bottom w:val="none" w:sz="0" w:space="0" w:color="auto"/>
        <w:right w:val="none" w:sz="0" w:space="0" w:color="auto"/>
      </w:divBdr>
      <w:divsChild>
        <w:div w:id="1001008809">
          <w:marLeft w:val="0"/>
          <w:marRight w:val="0"/>
          <w:marTop w:val="0"/>
          <w:marBottom w:val="0"/>
          <w:divBdr>
            <w:top w:val="none" w:sz="0" w:space="0" w:color="auto"/>
            <w:left w:val="none" w:sz="0" w:space="0" w:color="auto"/>
            <w:bottom w:val="none" w:sz="0" w:space="0" w:color="auto"/>
            <w:right w:val="none" w:sz="0" w:space="0" w:color="auto"/>
          </w:divBdr>
          <w:divsChild>
            <w:div w:id="280694159">
              <w:marLeft w:val="0"/>
              <w:marRight w:val="0"/>
              <w:marTop w:val="0"/>
              <w:marBottom w:val="0"/>
              <w:divBdr>
                <w:top w:val="none" w:sz="0" w:space="0" w:color="auto"/>
                <w:left w:val="none" w:sz="0" w:space="0" w:color="auto"/>
                <w:bottom w:val="none" w:sz="0" w:space="0" w:color="auto"/>
                <w:right w:val="none" w:sz="0" w:space="0" w:color="auto"/>
              </w:divBdr>
              <w:divsChild>
                <w:div w:id="77733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6038">
          <w:marLeft w:val="0"/>
          <w:marRight w:val="0"/>
          <w:marTop w:val="0"/>
          <w:marBottom w:val="0"/>
          <w:divBdr>
            <w:top w:val="none" w:sz="0" w:space="0" w:color="auto"/>
            <w:left w:val="none" w:sz="0" w:space="0" w:color="auto"/>
            <w:bottom w:val="none" w:sz="0" w:space="0" w:color="auto"/>
            <w:right w:val="none" w:sz="0" w:space="0" w:color="auto"/>
          </w:divBdr>
          <w:divsChild>
            <w:div w:id="1356155219">
              <w:marLeft w:val="0"/>
              <w:marRight w:val="0"/>
              <w:marTop w:val="0"/>
              <w:marBottom w:val="0"/>
              <w:divBdr>
                <w:top w:val="none" w:sz="0" w:space="0" w:color="auto"/>
                <w:left w:val="none" w:sz="0" w:space="0" w:color="auto"/>
                <w:bottom w:val="none" w:sz="0" w:space="0" w:color="auto"/>
                <w:right w:val="none" w:sz="0" w:space="0" w:color="auto"/>
              </w:divBdr>
              <w:divsChild>
                <w:div w:id="77189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46560">
          <w:marLeft w:val="0"/>
          <w:marRight w:val="0"/>
          <w:marTop w:val="0"/>
          <w:marBottom w:val="0"/>
          <w:divBdr>
            <w:top w:val="none" w:sz="0" w:space="0" w:color="auto"/>
            <w:left w:val="none" w:sz="0" w:space="0" w:color="auto"/>
            <w:bottom w:val="none" w:sz="0" w:space="0" w:color="auto"/>
            <w:right w:val="none" w:sz="0" w:space="0" w:color="auto"/>
          </w:divBdr>
          <w:divsChild>
            <w:div w:id="2023773374">
              <w:marLeft w:val="0"/>
              <w:marRight w:val="0"/>
              <w:marTop w:val="0"/>
              <w:marBottom w:val="0"/>
              <w:divBdr>
                <w:top w:val="none" w:sz="0" w:space="0" w:color="auto"/>
                <w:left w:val="none" w:sz="0" w:space="0" w:color="auto"/>
                <w:bottom w:val="none" w:sz="0" w:space="0" w:color="auto"/>
                <w:right w:val="none" w:sz="0" w:space="0" w:color="auto"/>
              </w:divBdr>
              <w:divsChild>
                <w:div w:id="14813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31280867">
      <w:bodyDiv w:val="1"/>
      <w:marLeft w:val="0"/>
      <w:marRight w:val="0"/>
      <w:marTop w:val="0"/>
      <w:marBottom w:val="0"/>
      <w:divBdr>
        <w:top w:val="none" w:sz="0" w:space="0" w:color="auto"/>
        <w:left w:val="none" w:sz="0" w:space="0" w:color="auto"/>
        <w:bottom w:val="none" w:sz="0" w:space="0" w:color="auto"/>
        <w:right w:val="none" w:sz="0" w:space="0" w:color="auto"/>
      </w:divBdr>
    </w:div>
    <w:div w:id="1635022099">
      <w:bodyDiv w:val="1"/>
      <w:marLeft w:val="0"/>
      <w:marRight w:val="0"/>
      <w:marTop w:val="0"/>
      <w:marBottom w:val="0"/>
      <w:divBdr>
        <w:top w:val="none" w:sz="0" w:space="0" w:color="auto"/>
        <w:left w:val="none" w:sz="0" w:space="0" w:color="auto"/>
        <w:bottom w:val="none" w:sz="0" w:space="0" w:color="auto"/>
        <w:right w:val="none" w:sz="0" w:space="0" w:color="auto"/>
      </w:divBdr>
      <w:divsChild>
        <w:div w:id="8603989">
          <w:marLeft w:val="0"/>
          <w:marRight w:val="0"/>
          <w:marTop w:val="0"/>
          <w:marBottom w:val="0"/>
          <w:divBdr>
            <w:top w:val="none" w:sz="0" w:space="0" w:color="auto"/>
            <w:left w:val="none" w:sz="0" w:space="0" w:color="auto"/>
            <w:bottom w:val="none" w:sz="0" w:space="0" w:color="auto"/>
            <w:right w:val="none" w:sz="0" w:space="0" w:color="auto"/>
          </w:divBdr>
          <w:divsChild>
            <w:div w:id="595137254">
              <w:marLeft w:val="0"/>
              <w:marRight w:val="0"/>
              <w:marTop w:val="0"/>
              <w:marBottom w:val="0"/>
              <w:divBdr>
                <w:top w:val="none" w:sz="0" w:space="0" w:color="auto"/>
                <w:left w:val="none" w:sz="0" w:space="0" w:color="auto"/>
                <w:bottom w:val="none" w:sz="0" w:space="0" w:color="auto"/>
                <w:right w:val="none" w:sz="0" w:space="0" w:color="auto"/>
              </w:divBdr>
              <w:divsChild>
                <w:div w:id="152648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131275">
          <w:marLeft w:val="0"/>
          <w:marRight w:val="0"/>
          <w:marTop w:val="0"/>
          <w:marBottom w:val="0"/>
          <w:divBdr>
            <w:top w:val="none" w:sz="0" w:space="0" w:color="auto"/>
            <w:left w:val="none" w:sz="0" w:space="0" w:color="auto"/>
            <w:bottom w:val="none" w:sz="0" w:space="0" w:color="auto"/>
            <w:right w:val="none" w:sz="0" w:space="0" w:color="auto"/>
          </w:divBdr>
          <w:divsChild>
            <w:div w:id="960917259">
              <w:marLeft w:val="0"/>
              <w:marRight w:val="0"/>
              <w:marTop w:val="0"/>
              <w:marBottom w:val="0"/>
              <w:divBdr>
                <w:top w:val="none" w:sz="0" w:space="0" w:color="auto"/>
                <w:left w:val="none" w:sz="0" w:space="0" w:color="auto"/>
                <w:bottom w:val="none" w:sz="0" w:space="0" w:color="auto"/>
                <w:right w:val="none" w:sz="0" w:space="0" w:color="auto"/>
              </w:divBdr>
              <w:divsChild>
                <w:div w:id="165571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025317">
          <w:marLeft w:val="0"/>
          <w:marRight w:val="0"/>
          <w:marTop w:val="0"/>
          <w:marBottom w:val="0"/>
          <w:divBdr>
            <w:top w:val="none" w:sz="0" w:space="0" w:color="auto"/>
            <w:left w:val="none" w:sz="0" w:space="0" w:color="auto"/>
            <w:bottom w:val="none" w:sz="0" w:space="0" w:color="auto"/>
            <w:right w:val="none" w:sz="0" w:space="0" w:color="auto"/>
          </w:divBdr>
          <w:divsChild>
            <w:div w:id="600844024">
              <w:marLeft w:val="0"/>
              <w:marRight w:val="0"/>
              <w:marTop w:val="0"/>
              <w:marBottom w:val="0"/>
              <w:divBdr>
                <w:top w:val="none" w:sz="0" w:space="0" w:color="auto"/>
                <w:left w:val="none" w:sz="0" w:space="0" w:color="auto"/>
                <w:bottom w:val="none" w:sz="0" w:space="0" w:color="auto"/>
                <w:right w:val="none" w:sz="0" w:space="0" w:color="auto"/>
              </w:divBdr>
              <w:divsChild>
                <w:div w:id="68132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503674">
          <w:marLeft w:val="0"/>
          <w:marRight w:val="0"/>
          <w:marTop w:val="0"/>
          <w:marBottom w:val="0"/>
          <w:divBdr>
            <w:top w:val="none" w:sz="0" w:space="0" w:color="auto"/>
            <w:left w:val="none" w:sz="0" w:space="0" w:color="auto"/>
            <w:bottom w:val="none" w:sz="0" w:space="0" w:color="auto"/>
            <w:right w:val="none" w:sz="0" w:space="0" w:color="auto"/>
          </w:divBdr>
          <w:divsChild>
            <w:div w:id="424113336">
              <w:marLeft w:val="0"/>
              <w:marRight w:val="0"/>
              <w:marTop w:val="0"/>
              <w:marBottom w:val="0"/>
              <w:divBdr>
                <w:top w:val="none" w:sz="0" w:space="0" w:color="auto"/>
                <w:left w:val="none" w:sz="0" w:space="0" w:color="auto"/>
                <w:bottom w:val="none" w:sz="0" w:space="0" w:color="auto"/>
                <w:right w:val="none" w:sz="0" w:space="0" w:color="auto"/>
              </w:divBdr>
              <w:divsChild>
                <w:div w:id="183618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777291">
      <w:bodyDiv w:val="1"/>
      <w:marLeft w:val="0"/>
      <w:marRight w:val="0"/>
      <w:marTop w:val="0"/>
      <w:marBottom w:val="0"/>
      <w:divBdr>
        <w:top w:val="none" w:sz="0" w:space="0" w:color="auto"/>
        <w:left w:val="none" w:sz="0" w:space="0" w:color="auto"/>
        <w:bottom w:val="none" w:sz="0" w:space="0" w:color="auto"/>
        <w:right w:val="none" w:sz="0" w:space="0" w:color="auto"/>
      </w:divBdr>
      <w:divsChild>
        <w:div w:id="1274509086">
          <w:marLeft w:val="0"/>
          <w:marRight w:val="0"/>
          <w:marTop w:val="0"/>
          <w:marBottom w:val="0"/>
          <w:divBdr>
            <w:top w:val="none" w:sz="0" w:space="0" w:color="auto"/>
            <w:left w:val="none" w:sz="0" w:space="0" w:color="auto"/>
            <w:bottom w:val="none" w:sz="0" w:space="0" w:color="auto"/>
            <w:right w:val="none" w:sz="0" w:space="0" w:color="auto"/>
          </w:divBdr>
          <w:divsChild>
            <w:div w:id="440034627">
              <w:marLeft w:val="0"/>
              <w:marRight w:val="0"/>
              <w:marTop w:val="0"/>
              <w:marBottom w:val="0"/>
              <w:divBdr>
                <w:top w:val="none" w:sz="0" w:space="0" w:color="auto"/>
                <w:left w:val="none" w:sz="0" w:space="0" w:color="auto"/>
                <w:bottom w:val="none" w:sz="0" w:space="0" w:color="auto"/>
                <w:right w:val="none" w:sz="0" w:space="0" w:color="auto"/>
              </w:divBdr>
            </w:div>
            <w:div w:id="167919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75108464">
      <w:bodyDiv w:val="1"/>
      <w:marLeft w:val="0"/>
      <w:marRight w:val="0"/>
      <w:marTop w:val="0"/>
      <w:marBottom w:val="0"/>
      <w:divBdr>
        <w:top w:val="none" w:sz="0" w:space="0" w:color="auto"/>
        <w:left w:val="none" w:sz="0" w:space="0" w:color="auto"/>
        <w:bottom w:val="none" w:sz="0" w:space="0" w:color="auto"/>
        <w:right w:val="none" w:sz="0" w:space="0" w:color="auto"/>
      </w:divBdr>
    </w:div>
    <w:div w:id="1690182089">
      <w:bodyDiv w:val="1"/>
      <w:marLeft w:val="0"/>
      <w:marRight w:val="0"/>
      <w:marTop w:val="0"/>
      <w:marBottom w:val="0"/>
      <w:divBdr>
        <w:top w:val="none" w:sz="0" w:space="0" w:color="auto"/>
        <w:left w:val="none" w:sz="0" w:space="0" w:color="auto"/>
        <w:bottom w:val="none" w:sz="0" w:space="0" w:color="auto"/>
        <w:right w:val="none" w:sz="0" w:space="0" w:color="auto"/>
      </w:divBdr>
    </w:div>
    <w:div w:id="1718049558">
      <w:bodyDiv w:val="1"/>
      <w:marLeft w:val="0"/>
      <w:marRight w:val="0"/>
      <w:marTop w:val="0"/>
      <w:marBottom w:val="0"/>
      <w:divBdr>
        <w:top w:val="none" w:sz="0" w:space="0" w:color="auto"/>
        <w:left w:val="none" w:sz="0" w:space="0" w:color="auto"/>
        <w:bottom w:val="none" w:sz="0" w:space="0" w:color="auto"/>
        <w:right w:val="none" w:sz="0" w:space="0" w:color="auto"/>
      </w:divBdr>
      <w:divsChild>
        <w:div w:id="681057080">
          <w:marLeft w:val="547"/>
          <w:marRight w:val="0"/>
          <w:marTop w:val="154"/>
          <w:marBottom w:val="0"/>
          <w:divBdr>
            <w:top w:val="none" w:sz="0" w:space="0" w:color="auto"/>
            <w:left w:val="none" w:sz="0" w:space="0" w:color="auto"/>
            <w:bottom w:val="none" w:sz="0" w:space="0" w:color="auto"/>
            <w:right w:val="none" w:sz="0" w:space="0" w:color="auto"/>
          </w:divBdr>
        </w:div>
        <w:div w:id="1715232288">
          <w:marLeft w:val="1166"/>
          <w:marRight w:val="0"/>
          <w:marTop w:val="134"/>
          <w:marBottom w:val="0"/>
          <w:divBdr>
            <w:top w:val="none" w:sz="0" w:space="0" w:color="auto"/>
            <w:left w:val="none" w:sz="0" w:space="0" w:color="auto"/>
            <w:bottom w:val="none" w:sz="0" w:space="0" w:color="auto"/>
            <w:right w:val="none" w:sz="0" w:space="0" w:color="auto"/>
          </w:divBdr>
        </w:div>
        <w:div w:id="1932201134">
          <w:marLeft w:val="547"/>
          <w:marRight w:val="0"/>
          <w:marTop w:val="154"/>
          <w:marBottom w:val="0"/>
          <w:divBdr>
            <w:top w:val="none" w:sz="0" w:space="0" w:color="auto"/>
            <w:left w:val="none" w:sz="0" w:space="0" w:color="auto"/>
            <w:bottom w:val="none" w:sz="0" w:space="0" w:color="auto"/>
            <w:right w:val="none" w:sz="0" w:space="0" w:color="auto"/>
          </w:divBdr>
        </w:div>
        <w:div w:id="626665151">
          <w:marLeft w:val="1166"/>
          <w:marRight w:val="0"/>
          <w:marTop w:val="134"/>
          <w:marBottom w:val="0"/>
          <w:divBdr>
            <w:top w:val="none" w:sz="0" w:space="0" w:color="auto"/>
            <w:left w:val="none" w:sz="0" w:space="0" w:color="auto"/>
            <w:bottom w:val="none" w:sz="0" w:space="0" w:color="auto"/>
            <w:right w:val="none" w:sz="0" w:space="0" w:color="auto"/>
          </w:divBdr>
        </w:div>
        <w:div w:id="181164534">
          <w:marLeft w:val="1166"/>
          <w:marRight w:val="0"/>
          <w:marTop w:val="134"/>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6841647">
      <w:bodyDiv w:val="1"/>
      <w:marLeft w:val="0"/>
      <w:marRight w:val="0"/>
      <w:marTop w:val="0"/>
      <w:marBottom w:val="0"/>
      <w:divBdr>
        <w:top w:val="none" w:sz="0" w:space="0" w:color="auto"/>
        <w:left w:val="none" w:sz="0" w:space="0" w:color="auto"/>
        <w:bottom w:val="none" w:sz="0" w:space="0" w:color="auto"/>
        <w:right w:val="none" w:sz="0" w:space="0" w:color="auto"/>
      </w:divBdr>
    </w:div>
    <w:div w:id="1902598541">
      <w:bodyDiv w:val="1"/>
      <w:marLeft w:val="0"/>
      <w:marRight w:val="0"/>
      <w:marTop w:val="0"/>
      <w:marBottom w:val="0"/>
      <w:divBdr>
        <w:top w:val="none" w:sz="0" w:space="0" w:color="auto"/>
        <w:left w:val="none" w:sz="0" w:space="0" w:color="auto"/>
        <w:bottom w:val="none" w:sz="0" w:space="0" w:color="auto"/>
        <w:right w:val="none" w:sz="0" w:space="0" w:color="auto"/>
      </w:divBdr>
    </w:div>
    <w:div w:id="1932933290">
      <w:bodyDiv w:val="1"/>
      <w:marLeft w:val="0"/>
      <w:marRight w:val="0"/>
      <w:marTop w:val="0"/>
      <w:marBottom w:val="0"/>
      <w:divBdr>
        <w:top w:val="none" w:sz="0" w:space="0" w:color="auto"/>
        <w:left w:val="none" w:sz="0" w:space="0" w:color="auto"/>
        <w:bottom w:val="none" w:sz="0" w:space="0" w:color="auto"/>
        <w:right w:val="none" w:sz="0" w:space="0" w:color="auto"/>
      </w:divBdr>
      <w:divsChild>
        <w:div w:id="897016204">
          <w:marLeft w:val="0"/>
          <w:marRight w:val="0"/>
          <w:marTop w:val="0"/>
          <w:marBottom w:val="0"/>
          <w:divBdr>
            <w:top w:val="none" w:sz="0" w:space="0" w:color="auto"/>
            <w:left w:val="none" w:sz="0" w:space="0" w:color="auto"/>
            <w:bottom w:val="none" w:sz="0" w:space="0" w:color="auto"/>
            <w:right w:val="none" w:sz="0" w:space="0" w:color="auto"/>
          </w:divBdr>
          <w:divsChild>
            <w:div w:id="149369284">
              <w:marLeft w:val="0"/>
              <w:marRight w:val="0"/>
              <w:marTop w:val="0"/>
              <w:marBottom w:val="0"/>
              <w:divBdr>
                <w:top w:val="none" w:sz="0" w:space="0" w:color="auto"/>
                <w:left w:val="none" w:sz="0" w:space="0" w:color="auto"/>
                <w:bottom w:val="none" w:sz="0" w:space="0" w:color="auto"/>
                <w:right w:val="none" w:sz="0" w:space="0" w:color="auto"/>
              </w:divBdr>
              <w:divsChild>
                <w:div w:id="43791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1644">
          <w:marLeft w:val="0"/>
          <w:marRight w:val="0"/>
          <w:marTop w:val="0"/>
          <w:marBottom w:val="0"/>
          <w:divBdr>
            <w:top w:val="none" w:sz="0" w:space="0" w:color="auto"/>
            <w:left w:val="none" w:sz="0" w:space="0" w:color="auto"/>
            <w:bottom w:val="none" w:sz="0" w:space="0" w:color="auto"/>
            <w:right w:val="none" w:sz="0" w:space="0" w:color="auto"/>
          </w:divBdr>
          <w:divsChild>
            <w:div w:id="1822234519">
              <w:marLeft w:val="0"/>
              <w:marRight w:val="0"/>
              <w:marTop w:val="0"/>
              <w:marBottom w:val="0"/>
              <w:divBdr>
                <w:top w:val="none" w:sz="0" w:space="0" w:color="auto"/>
                <w:left w:val="none" w:sz="0" w:space="0" w:color="auto"/>
                <w:bottom w:val="none" w:sz="0" w:space="0" w:color="auto"/>
                <w:right w:val="none" w:sz="0" w:space="0" w:color="auto"/>
              </w:divBdr>
              <w:divsChild>
                <w:div w:id="163166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1587">
          <w:marLeft w:val="0"/>
          <w:marRight w:val="0"/>
          <w:marTop w:val="0"/>
          <w:marBottom w:val="0"/>
          <w:divBdr>
            <w:top w:val="none" w:sz="0" w:space="0" w:color="auto"/>
            <w:left w:val="none" w:sz="0" w:space="0" w:color="auto"/>
            <w:bottom w:val="none" w:sz="0" w:space="0" w:color="auto"/>
            <w:right w:val="none" w:sz="0" w:space="0" w:color="auto"/>
          </w:divBdr>
          <w:divsChild>
            <w:div w:id="683284266">
              <w:marLeft w:val="0"/>
              <w:marRight w:val="0"/>
              <w:marTop w:val="0"/>
              <w:marBottom w:val="0"/>
              <w:divBdr>
                <w:top w:val="none" w:sz="0" w:space="0" w:color="auto"/>
                <w:left w:val="none" w:sz="0" w:space="0" w:color="auto"/>
                <w:bottom w:val="none" w:sz="0" w:space="0" w:color="auto"/>
                <w:right w:val="none" w:sz="0" w:space="0" w:color="auto"/>
              </w:divBdr>
              <w:divsChild>
                <w:div w:id="98959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788399">
      <w:bodyDiv w:val="1"/>
      <w:marLeft w:val="0"/>
      <w:marRight w:val="0"/>
      <w:marTop w:val="0"/>
      <w:marBottom w:val="0"/>
      <w:divBdr>
        <w:top w:val="none" w:sz="0" w:space="0" w:color="auto"/>
        <w:left w:val="none" w:sz="0" w:space="0" w:color="auto"/>
        <w:bottom w:val="none" w:sz="0" w:space="0" w:color="auto"/>
        <w:right w:val="none" w:sz="0" w:space="0" w:color="auto"/>
      </w:divBdr>
    </w:div>
    <w:div w:id="2061660682">
      <w:bodyDiv w:val="1"/>
      <w:marLeft w:val="0"/>
      <w:marRight w:val="0"/>
      <w:marTop w:val="0"/>
      <w:marBottom w:val="0"/>
      <w:divBdr>
        <w:top w:val="none" w:sz="0" w:space="0" w:color="auto"/>
        <w:left w:val="none" w:sz="0" w:space="0" w:color="auto"/>
        <w:bottom w:val="none" w:sz="0" w:space="0" w:color="auto"/>
        <w:right w:val="none" w:sz="0" w:space="0" w:color="auto"/>
      </w:divBdr>
    </w:div>
    <w:div w:id="20742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4864A-C149-4540-AA07-29E6A69AE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E4A1A3-CBF3-4885-9CBA-96D5A9814292}">
  <ds:schemaRefs>
    <ds:schemaRef ds:uri="http://schemas.microsoft.com/sharepoint/v3/contenttype/forms"/>
  </ds:schemaRefs>
</ds:datastoreItem>
</file>

<file path=customXml/itemProps3.xml><?xml version="1.0" encoding="utf-8"?>
<ds:datastoreItem xmlns:ds="http://schemas.openxmlformats.org/officeDocument/2006/customXml" ds:itemID="{063D87D6-2BCC-41D9-9992-617962CAE1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C8F1D3-50A4-46C6-9CE2-F71BDB722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13880</Words>
  <Characters>76345</Characters>
  <Application>Microsoft Office Word</Application>
  <DocSecurity>0</DocSecurity>
  <Lines>636</Lines>
  <Paragraphs>180</Paragraphs>
  <ScaleCrop>false</ScaleCrop>
  <HeadingPairs>
    <vt:vector size="8" baseType="variant">
      <vt:variant>
        <vt:lpstr>Titre</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Company>Thales SPACE</Company>
  <LinksUpToDate>false</LinksUpToDate>
  <CharactersWithSpaces>90045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Thales</cp:lastModifiedBy>
  <cp:revision>4</cp:revision>
  <cp:lastPrinted>2017-11-07T14:24:00Z</cp:lastPrinted>
  <dcterms:created xsi:type="dcterms:W3CDTF">2021-06-25T15:01:00Z</dcterms:created>
  <dcterms:modified xsi:type="dcterms:W3CDTF">2021-06-25T16:09:00Z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(3)4nPaKSmR66K3Y6khLkPvMsyZAmonWVV0iFquoGJbtemXOpUguOgJaxCOAi0MPnYVLIgwOQgs
4IPaXjyIsWYY4ACnw1ZnmVedh6lqaKLdwOqG8rySBFMDTO/tFGzBQzpSlAZwQsm48sZOT045
dydQh7wVeYutdbmfKkXTjgnZpLQSNb4kjCGM3LY7evf4WyY1L/c+4a0nTTu/Qf9CVurEOfc1
0vzLJyE6Gb+Rx6dP48</vt:lpwstr>
  </property>
  <property fmtid="{D5CDD505-2E9C-101B-9397-08002B2CF9AE}" pid="3" name="_2015_ms_pID_7253431">
    <vt:lpwstr>8/HlK6dm+NVSac2/FvYwscV2lxWbNm/QcCfONCnKnR52zmNcDRzJlz
Jm3FGGawTUNR5wrilQsQTmGIvOGR/PK3KKK+ErcGYe0/bTZA7TmnBzZ0S+hsg/wuR8D9NLZn
pbiyDr/7OnrWQ9wwInFUyPnqwrceGLpLSfmuEuizF+EjGv/oEBeLgosDUSPmeQv2xaSKr4oO
HvanLsDFiNXrJYRWHCXVeQCgPJZ/WBkit9EO</vt:lpwstr>
  </property>
  <property fmtid="{D5CDD505-2E9C-101B-9397-08002B2CF9AE}" pid="4" name="ContentTypeId">
    <vt:lpwstr>0x01010091AAAE378598EF42867F3CA9E172EBE7</vt:lpwstr>
  </property>
  <property fmtid="{D5CDD505-2E9C-101B-9397-08002B2CF9AE}" pid="5" name="MSIP_Label_0359f705-2ba0-454b-9cfc-6ce5bcaac040_Enabled">
    <vt:lpwstr>true</vt:lpwstr>
  </property>
  <property fmtid="{D5CDD505-2E9C-101B-9397-08002B2CF9AE}" pid="6" name="MSIP_Label_0359f705-2ba0-454b-9cfc-6ce5bcaac040_SetDate">
    <vt:lpwstr>2021-03-23T10:40:22Z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438dff68-cf40-4228-8fb6-00008c153259</vt:lpwstr>
  </property>
  <property fmtid="{D5CDD505-2E9C-101B-9397-08002B2CF9AE}" pid="11" name="MSIP_Label_0359f705-2ba0-454b-9cfc-6ce5bcaac040_ContentBits">
    <vt:lpwstr>2</vt:lpwstr>
  </property>
  <property fmtid="{D5CDD505-2E9C-101B-9397-08002B2CF9AE}" pid="12" name="_2015_ms_pID_7253432">
    <vt:lpwstr>QQ==</vt:lpwstr>
  </property>
  <property fmtid="{D5CDD505-2E9C-101B-9397-08002B2CF9AE}" pid="13" name="CWM5059f1cd7bd84653a12dd70d095d8332">
    <vt:lpwstr>CWM577c2aU0Uvgxr9VxcANJPDrAkpGOWcny/z+dGz4ysOj2xwsovy5Igm8XvylR/gOWOQSSher5XdMq2ZmjwTVx4A==</vt:lpwstr>
  </property>
  <property fmtid="{D5CDD505-2E9C-101B-9397-08002B2CF9AE}" pid="14" name="MSIP_Label_67f73250-91c3-4058-a7be-ac7b98891567_Enabled">
    <vt:lpwstr>true</vt:lpwstr>
  </property>
  <property fmtid="{D5CDD505-2E9C-101B-9397-08002B2CF9AE}" pid="15" name="MSIP_Label_67f73250-91c3-4058-a7be-ac7b98891567_SetDate">
    <vt:lpwstr>2021-03-26T10:19:59Z</vt:lpwstr>
  </property>
  <property fmtid="{D5CDD505-2E9C-101B-9397-08002B2CF9AE}" pid="16" name="MSIP_Label_67f73250-91c3-4058-a7be-ac7b98891567_Method">
    <vt:lpwstr>Standard</vt:lpwstr>
  </property>
  <property fmtid="{D5CDD505-2E9C-101B-9397-08002B2CF9AE}" pid="17" name="MSIP_Label_67f73250-91c3-4058-a7be-ac7b98891567_Name">
    <vt:lpwstr>Internal</vt:lpwstr>
  </property>
  <property fmtid="{D5CDD505-2E9C-101B-9397-08002B2CF9AE}" pid="18" name="MSIP_Label_67f73250-91c3-4058-a7be-ac7b98891567_SiteId">
    <vt:lpwstr>43eba056-5ca4-4871-89ac-bdd09160ce7e</vt:lpwstr>
  </property>
  <property fmtid="{D5CDD505-2E9C-101B-9397-08002B2CF9AE}" pid="19" name="MSIP_Label_67f73250-91c3-4058-a7be-ac7b98891567_ActionId">
    <vt:lpwstr>589ce3be-7ae7-46c1-8020-24817ac12ec0</vt:lpwstr>
  </property>
  <property fmtid="{D5CDD505-2E9C-101B-9397-08002B2CF9AE}" pid="20" name="MSIP_Label_67f73250-91c3-4058-a7be-ac7b98891567_ContentBits">
    <vt:lpwstr>2</vt:lpwstr>
  </property>
</Properties>
</file>